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0C7CD8" w14:textId="7C0CBC76" w:rsidR="0089742A" w:rsidRPr="00A072BC" w:rsidRDefault="0083797B" w:rsidP="00A02DAE">
      <w:pPr>
        <w:tabs>
          <w:tab w:val="left" w:pos="284"/>
        </w:tabs>
        <w:jc w:val="both"/>
        <w:rPr>
          <w:rFonts w:ascii="Arial" w:hAnsi="Arial" w:cs="Arial"/>
          <w:color w:val="FF99CC"/>
        </w:rPr>
      </w:pPr>
      <w:r>
        <w:rPr>
          <w:rFonts w:ascii="Arial" w:hAnsi="Arial" w:cs="Arial"/>
          <w:noProof/>
          <w:color w:val="FF99CC"/>
          <w:lang w:val="en-GB" w:eastAsia="en-GB"/>
        </w:rPr>
        <w:drawing>
          <wp:anchor distT="0" distB="0" distL="114300" distR="114300" simplePos="0" relativeHeight="251657728" behindDoc="1" locked="0" layoutInCell="1" allowOverlap="1" wp14:anchorId="207A94C9" wp14:editId="3500D589">
            <wp:simplePos x="0" y="0"/>
            <wp:positionH relativeFrom="column">
              <wp:posOffset>-571500</wp:posOffset>
            </wp:positionH>
            <wp:positionV relativeFrom="paragraph">
              <wp:posOffset>0</wp:posOffset>
            </wp:positionV>
            <wp:extent cx="257175" cy="1533525"/>
            <wp:effectExtent l="0" t="0" r="0" b="0"/>
            <wp:wrapNone/>
            <wp:docPr id="2" name="obráze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7175" cy="15335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A1E31A6" w14:textId="77777777" w:rsidR="0089742A" w:rsidRPr="00A072BC" w:rsidRDefault="0089742A" w:rsidP="00A02DAE">
      <w:pPr>
        <w:tabs>
          <w:tab w:val="left" w:pos="284"/>
        </w:tabs>
        <w:jc w:val="both"/>
        <w:rPr>
          <w:rFonts w:ascii="Arial" w:hAnsi="Arial" w:cs="Arial"/>
          <w:color w:val="FF99CC"/>
        </w:rPr>
      </w:pPr>
    </w:p>
    <w:p w14:paraId="03639C94" w14:textId="77777777" w:rsidR="0089742A" w:rsidRPr="00A072BC" w:rsidRDefault="0089742A" w:rsidP="00A02DAE">
      <w:pPr>
        <w:tabs>
          <w:tab w:val="left" w:pos="284"/>
        </w:tabs>
        <w:jc w:val="both"/>
        <w:rPr>
          <w:rFonts w:ascii="Arial" w:hAnsi="Arial" w:cs="Arial"/>
          <w:color w:val="FF99CC"/>
        </w:rPr>
      </w:pPr>
    </w:p>
    <w:p w14:paraId="1F7A8321" w14:textId="77777777" w:rsidR="0089742A" w:rsidRPr="00A072BC" w:rsidRDefault="0089742A" w:rsidP="00A02DAE">
      <w:pPr>
        <w:tabs>
          <w:tab w:val="left" w:pos="284"/>
        </w:tabs>
        <w:jc w:val="both"/>
        <w:rPr>
          <w:rFonts w:ascii="Arial" w:hAnsi="Arial" w:cs="Arial"/>
          <w:color w:val="FF99CC"/>
        </w:rPr>
      </w:pPr>
    </w:p>
    <w:p w14:paraId="3A0546A8" w14:textId="77777777" w:rsidR="0089742A" w:rsidRPr="00A072BC" w:rsidRDefault="0089742A" w:rsidP="00A02DAE">
      <w:pPr>
        <w:tabs>
          <w:tab w:val="left" w:pos="284"/>
        </w:tabs>
        <w:jc w:val="both"/>
        <w:rPr>
          <w:rFonts w:ascii="Arial" w:hAnsi="Arial" w:cs="Arial"/>
          <w:color w:val="FF99CC"/>
        </w:rPr>
      </w:pPr>
    </w:p>
    <w:p w14:paraId="77746150" w14:textId="77777777" w:rsidR="0089742A" w:rsidRPr="00A072BC" w:rsidRDefault="0089742A" w:rsidP="00A02DAE">
      <w:pPr>
        <w:pStyle w:val="Nadpis6"/>
        <w:tabs>
          <w:tab w:val="left" w:pos="284"/>
        </w:tabs>
        <w:rPr>
          <w:rFonts w:cs="Arial"/>
          <w:b w:val="0"/>
          <w:bCs/>
          <w:color w:val="FF99CC"/>
          <w:sz w:val="32"/>
        </w:rPr>
      </w:pPr>
      <w:bookmarkStart w:id="0" w:name="_Toc153467144"/>
    </w:p>
    <w:p w14:paraId="46C62270" w14:textId="77777777" w:rsidR="0089742A" w:rsidRPr="00A072BC" w:rsidRDefault="0089742A" w:rsidP="00A02DAE">
      <w:pPr>
        <w:pStyle w:val="Nadpis6"/>
        <w:tabs>
          <w:tab w:val="left" w:pos="284"/>
        </w:tabs>
        <w:rPr>
          <w:rFonts w:cs="Arial"/>
          <w:b w:val="0"/>
          <w:bCs/>
          <w:color w:val="FF99CC"/>
          <w:sz w:val="32"/>
        </w:rPr>
      </w:pPr>
    </w:p>
    <w:p w14:paraId="3A23FD94" w14:textId="77777777" w:rsidR="0089742A" w:rsidRDefault="0089742A" w:rsidP="00A02DAE">
      <w:pPr>
        <w:pStyle w:val="Nadpis6"/>
        <w:tabs>
          <w:tab w:val="left" w:pos="284"/>
        </w:tabs>
        <w:rPr>
          <w:rFonts w:cs="Arial"/>
          <w:b w:val="0"/>
          <w:bCs/>
          <w:color w:val="FF99CC"/>
          <w:sz w:val="32"/>
        </w:rPr>
      </w:pPr>
    </w:p>
    <w:p w14:paraId="11C3D6E8" w14:textId="77777777" w:rsidR="0089742A" w:rsidRPr="004F2854" w:rsidRDefault="0089742A" w:rsidP="00A02DAE">
      <w:pPr>
        <w:jc w:val="both"/>
      </w:pPr>
    </w:p>
    <w:p w14:paraId="21184857" w14:textId="77777777" w:rsidR="0089742A" w:rsidRPr="00A072BC" w:rsidRDefault="0089742A" w:rsidP="00A02DAE">
      <w:pPr>
        <w:pStyle w:val="Nadpis6"/>
        <w:tabs>
          <w:tab w:val="left" w:pos="284"/>
        </w:tabs>
        <w:rPr>
          <w:rFonts w:cs="Arial"/>
          <w:b w:val="0"/>
          <w:bCs/>
          <w:color w:val="FF99CC"/>
          <w:sz w:val="32"/>
        </w:rPr>
      </w:pPr>
    </w:p>
    <w:p w14:paraId="3B9C0514" w14:textId="77777777" w:rsidR="0089742A" w:rsidRPr="00A072BC" w:rsidRDefault="0089742A" w:rsidP="00A02DAE">
      <w:pPr>
        <w:pStyle w:val="Nadpis6"/>
        <w:tabs>
          <w:tab w:val="left" w:pos="284"/>
        </w:tabs>
        <w:rPr>
          <w:rFonts w:cs="Arial"/>
          <w:b w:val="0"/>
          <w:bCs/>
          <w:color w:val="FF99CC"/>
          <w:sz w:val="32"/>
        </w:rPr>
      </w:pPr>
    </w:p>
    <w:p w14:paraId="6B7B9114" w14:textId="63F8236F" w:rsidR="0089742A" w:rsidRDefault="0089742A" w:rsidP="00A02DAE">
      <w:pPr>
        <w:pStyle w:val="Nadpis6"/>
        <w:tabs>
          <w:tab w:val="left" w:pos="284"/>
        </w:tabs>
        <w:rPr>
          <w:rFonts w:cs="Arial"/>
          <w:b w:val="0"/>
          <w:bCs/>
          <w:color w:val="FF99CC"/>
          <w:sz w:val="32"/>
        </w:rPr>
      </w:pPr>
    </w:p>
    <w:p w14:paraId="41744A51" w14:textId="77777777" w:rsidR="005C2596" w:rsidRPr="005C2596" w:rsidRDefault="005C2596" w:rsidP="00A02DAE">
      <w:pPr>
        <w:jc w:val="both"/>
      </w:pPr>
    </w:p>
    <w:p w14:paraId="7E798AAC" w14:textId="77777777" w:rsidR="0089742A" w:rsidRDefault="0089742A" w:rsidP="00A02DAE">
      <w:pPr>
        <w:jc w:val="both"/>
      </w:pPr>
    </w:p>
    <w:p w14:paraId="17C9E398" w14:textId="77777777" w:rsidR="0089742A" w:rsidRDefault="0089742A" w:rsidP="00A02DAE">
      <w:pPr>
        <w:jc w:val="both"/>
      </w:pPr>
    </w:p>
    <w:p w14:paraId="372D027B" w14:textId="77777777" w:rsidR="0089742A" w:rsidRDefault="0089742A" w:rsidP="00A02DAE">
      <w:pPr>
        <w:jc w:val="both"/>
      </w:pPr>
    </w:p>
    <w:p w14:paraId="54C4EE5E" w14:textId="77777777" w:rsidR="0089742A" w:rsidRPr="004A71E7" w:rsidRDefault="0089742A" w:rsidP="00A02DAE">
      <w:pPr>
        <w:jc w:val="both"/>
      </w:pPr>
    </w:p>
    <w:p w14:paraId="21F96324" w14:textId="77777777" w:rsidR="0089742A" w:rsidRPr="00A072BC" w:rsidRDefault="0089742A" w:rsidP="00A02DAE">
      <w:pPr>
        <w:pStyle w:val="Nadpis6"/>
        <w:tabs>
          <w:tab w:val="left" w:pos="284"/>
        </w:tabs>
        <w:rPr>
          <w:rFonts w:cs="Arial"/>
          <w:b w:val="0"/>
          <w:bCs/>
          <w:color w:val="FF99CC"/>
          <w:sz w:val="32"/>
        </w:rPr>
      </w:pPr>
    </w:p>
    <w:p w14:paraId="775D317E" w14:textId="77777777" w:rsidR="0089742A" w:rsidRPr="00A072BC" w:rsidRDefault="0089742A" w:rsidP="00A02DAE">
      <w:pPr>
        <w:tabs>
          <w:tab w:val="left" w:pos="284"/>
        </w:tabs>
        <w:jc w:val="both"/>
        <w:rPr>
          <w:rFonts w:ascii="Arial" w:hAnsi="Arial" w:cs="Arial"/>
          <w:b/>
          <w:bCs/>
          <w:color w:val="FF99CC"/>
          <w:sz w:val="32"/>
        </w:rPr>
      </w:pPr>
    </w:p>
    <w:p w14:paraId="4D40B1AC" w14:textId="77777777" w:rsidR="0089742A" w:rsidRPr="00B04D75" w:rsidRDefault="0089742A" w:rsidP="00B36417">
      <w:pPr>
        <w:tabs>
          <w:tab w:val="left" w:pos="284"/>
        </w:tabs>
        <w:jc w:val="center"/>
        <w:rPr>
          <w:rFonts w:ascii="Arial" w:hAnsi="Arial" w:cs="Arial"/>
          <w:b/>
          <w:bCs/>
          <w:sz w:val="40"/>
          <w:szCs w:val="40"/>
        </w:rPr>
      </w:pPr>
      <w:r>
        <w:rPr>
          <w:rFonts w:ascii="Arial" w:hAnsi="Arial" w:cs="Arial"/>
          <w:b/>
          <w:bCs/>
          <w:sz w:val="40"/>
          <w:szCs w:val="40"/>
        </w:rPr>
        <w:t>D.1.1.A TECHNICKÁ ZPRÁVA</w:t>
      </w:r>
    </w:p>
    <w:bookmarkEnd w:id="0"/>
    <w:p w14:paraId="405F104D" w14:textId="5BA86EB0" w:rsidR="00F103B8" w:rsidRDefault="00F103B8" w:rsidP="00F103B8">
      <w:pPr>
        <w:jc w:val="center"/>
        <w:rPr>
          <w:rFonts w:ascii="Arial" w:hAnsi="Arial" w:cs="Arial"/>
          <w:b/>
          <w:sz w:val="28"/>
          <w:szCs w:val="28"/>
        </w:rPr>
      </w:pPr>
      <w:r>
        <w:rPr>
          <w:rFonts w:ascii="Arial" w:hAnsi="Arial" w:cs="Arial"/>
          <w:b/>
          <w:sz w:val="28"/>
          <w:szCs w:val="28"/>
        </w:rPr>
        <w:t>akce: „</w:t>
      </w:r>
      <w:r w:rsidR="0000330C">
        <w:rPr>
          <w:rFonts w:ascii="Arial" w:hAnsi="Arial" w:cs="Arial"/>
          <w:b/>
          <w:sz w:val="28"/>
          <w:szCs w:val="28"/>
        </w:rPr>
        <w:t>Odvodnění vývěru vody při ulici Potocká v Brně Kohoutovicích</w:t>
      </w:r>
      <w:r>
        <w:rPr>
          <w:rFonts w:ascii="Arial" w:hAnsi="Arial" w:cs="Arial"/>
          <w:b/>
          <w:sz w:val="28"/>
          <w:szCs w:val="28"/>
        </w:rPr>
        <w:t>“</w:t>
      </w:r>
    </w:p>
    <w:p w14:paraId="1A013DEE" w14:textId="77777777" w:rsidR="00F103B8" w:rsidRDefault="00F103B8" w:rsidP="00F103B8">
      <w:pPr>
        <w:jc w:val="center"/>
        <w:rPr>
          <w:rFonts w:ascii="Arial" w:hAnsi="Arial" w:cs="Arial"/>
          <w:b/>
          <w:i/>
          <w:sz w:val="28"/>
          <w:szCs w:val="28"/>
        </w:rPr>
      </w:pPr>
    </w:p>
    <w:p w14:paraId="3CB192C7" w14:textId="77777777" w:rsidR="00F103B8" w:rsidRDefault="00F103B8" w:rsidP="00F103B8">
      <w:pPr>
        <w:rPr>
          <w:rFonts w:ascii="Arial" w:hAnsi="Arial" w:cs="Arial"/>
          <w:sz w:val="22"/>
          <w:szCs w:val="22"/>
        </w:rPr>
      </w:pPr>
    </w:p>
    <w:p w14:paraId="0358A26E" w14:textId="77777777" w:rsidR="00F103B8" w:rsidRDefault="00F103B8" w:rsidP="00F103B8">
      <w:pPr>
        <w:rPr>
          <w:rFonts w:ascii="Arial" w:hAnsi="Arial" w:cs="Arial"/>
          <w:sz w:val="22"/>
          <w:szCs w:val="22"/>
        </w:rPr>
      </w:pPr>
    </w:p>
    <w:p w14:paraId="7A5C0A08" w14:textId="77777777" w:rsidR="00F103B8" w:rsidRDefault="00F103B8" w:rsidP="00F103B8">
      <w:pPr>
        <w:rPr>
          <w:rFonts w:ascii="Arial" w:hAnsi="Arial" w:cs="Arial"/>
          <w:sz w:val="22"/>
          <w:szCs w:val="22"/>
        </w:rPr>
      </w:pPr>
    </w:p>
    <w:p w14:paraId="37F9DE53" w14:textId="77777777" w:rsidR="00F103B8" w:rsidRDefault="00F103B8" w:rsidP="00F103B8">
      <w:pPr>
        <w:rPr>
          <w:rFonts w:ascii="Arial" w:hAnsi="Arial" w:cs="Arial"/>
          <w:sz w:val="22"/>
          <w:szCs w:val="22"/>
        </w:rPr>
      </w:pPr>
    </w:p>
    <w:p w14:paraId="07D2F517" w14:textId="77777777" w:rsidR="00F103B8" w:rsidRDefault="00F103B8" w:rsidP="00F103B8">
      <w:pPr>
        <w:rPr>
          <w:rFonts w:ascii="Arial" w:hAnsi="Arial" w:cs="Arial"/>
          <w:sz w:val="22"/>
          <w:szCs w:val="22"/>
        </w:rPr>
      </w:pPr>
    </w:p>
    <w:p w14:paraId="43112C27" w14:textId="77777777" w:rsidR="00F103B8" w:rsidRDefault="00F103B8" w:rsidP="00F103B8">
      <w:pPr>
        <w:rPr>
          <w:rFonts w:ascii="Arial" w:hAnsi="Arial" w:cs="Arial"/>
          <w:sz w:val="22"/>
          <w:szCs w:val="22"/>
        </w:rPr>
      </w:pPr>
    </w:p>
    <w:p w14:paraId="04D7A1DF" w14:textId="77777777" w:rsidR="00F103B8" w:rsidRDefault="00F103B8" w:rsidP="00F103B8">
      <w:pPr>
        <w:rPr>
          <w:rFonts w:ascii="Arial" w:hAnsi="Arial" w:cs="Arial"/>
          <w:sz w:val="22"/>
          <w:szCs w:val="22"/>
        </w:rPr>
      </w:pPr>
    </w:p>
    <w:p w14:paraId="5F69A959" w14:textId="77777777" w:rsidR="00F103B8" w:rsidRDefault="00F103B8" w:rsidP="00F103B8">
      <w:pPr>
        <w:rPr>
          <w:rFonts w:ascii="Arial" w:hAnsi="Arial" w:cs="Arial"/>
          <w:sz w:val="22"/>
          <w:szCs w:val="22"/>
        </w:rPr>
      </w:pPr>
    </w:p>
    <w:p w14:paraId="7392A427" w14:textId="77777777" w:rsidR="00F103B8" w:rsidRDefault="00F103B8" w:rsidP="00F103B8">
      <w:pPr>
        <w:rPr>
          <w:rFonts w:ascii="Arial" w:hAnsi="Arial" w:cs="Arial"/>
          <w:sz w:val="22"/>
          <w:szCs w:val="22"/>
        </w:rPr>
      </w:pPr>
    </w:p>
    <w:p w14:paraId="5BB070CA" w14:textId="77777777" w:rsidR="00F103B8" w:rsidRDefault="00F103B8" w:rsidP="00F103B8">
      <w:pPr>
        <w:rPr>
          <w:rFonts w:ascii="Arial" w:hAnsi="Arial" w:cs="Arial"/>
          <w:sz w:val="22"/>
          <w:szCs w:val="22"/>
        </w:rPr>
      </w:pPr>
    </w:p>
    <w:p w14:paraId="1AE3E2B5" w14:textId="77777777" w:rsidR="00F103B8" w:rsidRDefault="00F103B8" w:rsidP="00F103B8">
      <w:pPr>
        <w:rPr>
          <w:rFonts w:ascii="Arial" w:hAnsi="Arial" w:cs="Arial"/>
          <w:sz w:val="22"/>
          <w:szCs w:val="22"/>
        </w:rPr>
      </w:pPr>
    </w:p>
    <w:p w14:paraId="337CEDC1" w14:textId="77777777" w:rsidR="00F103B8" w:rsidRDefault="00F103B8" w:rsidP="00F103B8">
      <w:pPr>
        <w:rPr>
          <w:rFonts w:ascii="Arial" w:hAnsi="Arial" w:cs="Arial"/>
          <w:sz w:val="22"/>
          <w:szCs w:val="22"/>
        </w:rPr>
      </w:pPr>
    </w:p>
    <w:p w14:paraId="5AB9E133" w14:textId="77777777" w:rsidR="00F103B8" w:rsidRDefault="00F103B8" w:rsidP="00F103B8">
      <w:pPr>
        <w:rPr>
          <w:rFonts w:ascii="Arial" w:hAnsi="Arial" w:cs="Arial"/>
          <w:sz w:val="22"/>
          <w:szCs w:val="22"/>
        </w:rPr>
      </w:pPr>
    </w:p>
    <w:p w14:paraId="2801446F" w14:textId="77777777" w:rsidR="00F103B8" w:rsidRDefault="00F103B8" w:rsidP="00F103B8">
      <w:pPr>
        <w:rPr>
          <w:rFonts w:ascii="Arial" w:hAnsi="Arial" w:cs="Arial"/>
          <w:sz w:val="22"/>
          <w:szCs w:val="22"/>
        </w:rPr>
      </w:pPr>
    </w:p>
    <w:p w14:paraId="53AB272C" w14:textId="77777777" w:rsidR="00F103B8" w:rsidRDefault="00F103B8" w:rsidP="00F103B8">
      <w:pPr>
        <w:rPr>
          <w:rFonts w:ascii="Arial" w:hAnsi="Arial" w:cs="Arial"/>
          <w:sz w:val="22"/>
          <w:szCs w:val="22"/>
        </w:rPr>
      </w:pPr>
    </w:p>
    <w:p w14:paraId="680A9C72" w14:textId="77777777" w:rsidR="00F103B8" w:rsidRDefault="00F103B8" w:rsidP="00F103B8">
      <w:pPr>
        <w:rPr>
          <w:rFonts w:ascii="Arial" w:hAnsi="Arial" w:cs="Arial"/>
          <w:sz w:val="22"/>
          <w:szCs w:val="22"/>
        </w:rPr>
      </w:pPr>
    </w:p>
    <w:p w14:paraId="7A20BCF8" w14:textId="77777777" w:rsidR="00F103B8" w:rsidRDefault="00F103B8" w:rsidP="00F103B8">
      <w:pPr>
        <w:rPr>
          <w:rFonts w:ascii="Arial" w:hAnsi="Arial" w:cs="Arial"/>
          <w:sz w:val="22"/>
          <w:szCs w:val="22"/>
        </w:rPr>
      </w:pPr>
    </w:p>
    <w:p w14:paraId="54FE6416" w14:textId="77777777" w:rsidR="00F103B8" w:rsidRDefault="00F103B8" w:rsidP="00F103B8">
      <w:pPr>
        <w:rPr>
          <w:rFonts w:ascii="Arial" w:hAnsi="Arial" w:cs="Arial"/>
          <w:sz w:val="22"/>
          <w:szCs w:val="22"/>
        </w:rPr>
      </w:pPr>
    </w:p>
    <w:p w14:paraId="3E5292B5" w14:textId="77777777" w:rsidR="00F103B8" w:rsidRDefault="00F103B8" w:rsidP="00F103B8">
      <w:pPr>
        <w:rPr>
          <w:rFonts w:ascii="Arial" w:hAnsi="Arial" w:cs="Arial"/>
          <w:sz w:val="22"/>
          <w:szCs w:val="22"/>
        </w:rPr>
      </w:pPr>
    </w:p>
    <w:p w14:paraId="00D3071E" w14:textId="77777777" w:rsidR="00F103B8" w:rsidRDefault="00F103B8" w:rsidP="00F103B8">
      <w:pPr>
        <w:rPr>
          <w:rFonts w:ascii="Arial" w:hAnsi="Arial" w:cs="Arial"/>
          <w:sz w:val="22"/>
          <w:szCs w:val="22"/>
        </w:rPr>
      </w:pPr>
    </w:p>
    <w:p w14:paraId="3AC4C9D0" w14:textId="77777777" w:rsidR="00F103B8" w:rsidRDefault="00F103B8" w:rsidP="00F103B8">
      <w:pPr>
        <w:rPr>
          <w:rFonts w:ascii="Arial" w:hAnsi="Arial" w:cs="Arial"/>
          <w:sz w:val="22"/>
          <w:szCs w:val="22"/>
        </w:rPr>
      </w:pPr>
    </w:p>
    <w:p w14:paraId="2A7F0815" w14:textId="77777777" w:rsidR="00F103B8" w:rsidRDefault="00F103B8" w:rsidP="00F103B8">
      <w:pPr>
        <w:rPr>
          <w:rFonts w:ascii="Arial" w:hAnsi="Arial" w:cs="Arial"/>
          <w:sz w:val="22"/>
          <w:szCs w:val="22"/>
        </w:rPr>
      </w:pPr>
    </w:p>
    <w:p w14:paraId="6665D290" w14:textId="77777777" w:rsidR="00F103B8" w:rsidRDefault="00F103B8" w:rsidP="00F103B8">
      <w:pPr>
        <w:rPr>
          <w:rFonts w:ascii="Arial" w:hAnsi="Arial" w:cs="Arial"/>
          <w:sz w:val="22"/>
          <w:szCs w:val="22"/>
        </w:rPr>
      </w:pPr>
    </w:p>
    <w:p w14:paraId="6B4BBC58" w14:textId="77777777" w:rsidR="00F103B8" w:rsidRDefault="00F103B8" w:rsidP="00F103B8">
      <w:pPr>
        <w:rPr>
          <w:rFonts w:ascii="Arial" w:hAnsi="Arial" w:cs="Arial"/>
          <w:sz w:val="22"/>
          <w:szCs w:val="22"/>
        </w:rPr>
      </w:pPr>
    </w:p>
    <w:p w14:paraId="53857A99" w14:textId="3900E3C2" w:rsidR="00F103B8" w:rsidRDefault="00F103B8" w:rsidP="00F103B8">
      <w:pPr>
        <w:tabs>
          <w:tab w:val="left" w:pos="284"/>
          <w:tab w:val="left" w:pos="3261"/>
        </w:tabs>
        <w:rPr>
          <w:rFonts w:ascii="Arial" w:hAnsi="Arial" w:cs="Arial"/>
          <w:sz w:val="22"/>
          <w:szCs w:val="22"/>
        </w:rPr>
      </w:pPr>
      <w:r>
        <w:rPr>
          <w:rFonts w:ascii="Arial" w:hAnsi="Arial" w:cs="Arial"/>
          <w:sz w:val="22"/>
          <w:szCs w:val="22"/>
        </w:rPr>
        <w:t xml:space="preserve">datum:                                </w:t>
      </w:r>
      <w:r>
        <w:rPr>
          <w:rFonts w:ascii="Arial" w:hAnsi="Arial" w:cs="Arial"/>
          <w:sz w:val="22"/>
          <w:szCs w:val="22"/>
        </w:rPr>
        <w:tab/>
      </w:r>
      <w:r w:rsidR="0000330C">
        <w:rPr>
          <w:rFonts w:ascii="Arial" w:hAnsi="Arial" w:cs="Arial"/>
          <w:sz w:val="22"/>
          <w:szCs w:val="22"/>
        </w:rPr>
        <w:t>12</w:t>
      </w:r>
      <w:r>
        <w:rPr>
          <w:rFonts w:ascii="Arial" w:hAnsi="Arial" w:cs="Arial"/>
          <w:sz w:val="22"/>
          <w:szCs w:val="22"/>
        </w:rPr>
        <w:t xml:space="preserve"> / 202</w:t>
      </w:r>
      <w:r w:rsidR="00903747">
        <w:rPr>
          <w:rFonts w:ascii="Arial" w:hAnsi="Arial" w:cs="Arial"/>
          <w:sz w:val="22"/>
          <w:szCs w:val="22"/>
        </w:rPr>
        <w:t>5</w:t>
      </w:r>
    </w:p>
    <w:p w14:paraId="42BD1886" w14:textId="77777777" w:rsidR="00F103B8" w:rsidRDefault="00F103B8" w:rsidP="00F103B8">
      <w:pPr>
        <w:tabs>
          <w:tab w:val="left" w:pos="284"/>
          <w:tab w:val="left" w:pos="3261"/>
        </w:tabs>
        <w:ind w:right="-142"/>
        <w:rPr>
          <w:rFonts w:ascii="Arial" w:hAnsi="Arial" w:cs="Arial"/>
          <w:sz w:val="22"/>
          <w:szCs w:val="22"/>
        </w:rPr>
      </w:pPr>
      <w:r>
        <w:rPr>
          <w:rFonts w:ascii="Arial" w:hAnsi="Arial" w:cs="Arial"/>
          <w:sz w:val="22"/>
          <w:szCs w:val="22"/>
        </w:rPr>
        <w:t>zhotovitel dokumentace :</w:t>
      </w:r>
      <w:r>
        <w:rPr>
          <w:rFonts w:ascii="Arial" w:hAnsi="Arial" w:cs="Arial"/>
          <w:sz w:val="22"/>
          <w:szCs w:val="22"/>
        </w:rPr>
        <w:tab/>
        <w:t>Projekční kancelář atelier DWG s.r.o.</w:t>
      </w:r>
    </w:p>
    <w:p w14:paraId="6B629775" w14:textId="47EE7C3B" w:rsidR="00F103B8" w:rsidRDefault="00F103B8" w:rsidP="00F103B8">
      <w:pPr>
        <w:tabs>
          <w:tab w:val="left" w:pos="284"/>
          <w:tab w:val="left" w:pos="3261"/>
        </w:tabs>
        <w:ind w:right="-142"/>
        <w:rPr>
          <w:rFonts w:ascii="Garamond" w:hAnsi="Garamond"/>
          <w:b/>
        </w:rPr>
      </w:pPr>
      <w:r>
        <w:rPr>
          <w:rFonts w:ascii="Arial" w:hAnsi="Arial" w:cs="Arial"/>
          <w:sz w:val="22"/>
          <w:szCs w:val="22"/>
        </w:rPr>
        <w:t>stavebník:</w:t>
      </w:r>
      <w:r>
        <w:rPr>
          <w:rFonts w:ascii="Arial" w:hAnsi="Arial" w:cs="Arial"/>
          <w:sz w:val="22"/>
          <w:szCs w:val="22"/>
        </w:rPr>
        <w:tab/>
      </w:r>
      <w:r w:rsidR="00903747">
        <w:rPr>
          <w:rFonts w:ascii="Arial" w:hAnsi="Arial" w:cs="Arial"/>
          <w:sz w:val="22"/>
          <w:szCs w:val="22"/>
        </w:rPr>
        <w:t>Statutární město Brno</w:t>
      </w:r>
    </w:p>
    <w:p w14:paraId="0E066918" w14:textId="77777777" w:rsidR="004D444C" w:rsidRPr="0021626E" w:rsidRDefault="008A43D8" w:rsidP="00A02DAE">
      <w:pPr>
        <w:jc w:val="both"/>
        <w:rPr>
          <w:b/>
          <w:bCs/>
          <w:iCs/>
        </w:rPr>
      </w:pPr>
      <w:bookmarkStart w:id="1" w:name="_Toc133376878"/>
      <w:r w:rsidRPr="0021626E">
        <w:t xml:space="preserve">      </w:t>
      </w:r>
    </w:p>
    <w:p w14:paraId="33EF3CDF" w14:textId="77777777" w:rsidR="003C05CA" w:rsidRPr="000B33C8" w:rsidRDefault="003C05CA" w:rsidP="00A02DAE">
      <w:pPr>
        <w:pStyle w:val="Textpsmene"/>
        <w:numPr>
          <w:ilvl w:val="0"/>
          <w:numId w:val="0"/>
        </w:numPr>
        <w:rPr>
          <w:rStyle w:val="PromnnHTML"/>
          <w:rFonts w:ascii="Arial" w:hAnsi="Arial" w:cs="Arial"/>
          <w:b/>
          <w:bCs/>
          <w:iCs w:val="0"/>
          <w:sz w:val="22"/>
          <w:szCs w:val="22"/>
        </w:rPr>
      </w:pPr>
      <w:r w:rsidRPr="000B33C8">
        <w:rPr>
          <w:rStyle w:val="PromnnHTML"/>
          <w:rFonts w:ascii="Arial" w:hAnsi="Arial" w:cs="Arial"/>
          <w:b/>
          <w:bCs/>
          <w:iCs w:val="0"/>
          <w:sz w:val="22"/>
          <w:szCs w:val="22"/>
        </w:rPr>
        <w:lastRenderedPageBreak/>
        <w:t>Účel objektu, funkční náplň, kapacitní údaje</w:t>
      </w:r>
    </w:p>
    <w:p w14:paraId="0CCEAF3D" w14:textId="56009A79" w:rsidR="00A034CA" w:rsidRPr="00E46E9A" w:rsidRDefault="00A034CA" w:rsidP="00A02DAE">
      <w:pPr>
        <w:pStyle w:val="Textpsmene"/>
        <w:numPr>
          <w:ilvl w:val="0"/>
          <w:numId w:val="0"/>
        </w:numPr>
        <w:rPr>
          <w:rFonts w:ascii="Arial" w:hAnsi="Arial" w:cs="Arial"/>
          <w:sz w:val="22"/>
          <w:szCs w:val="22"/>
        </w:rPr>
      </w:pPr>
      <w:r w:rsidRPr="00E46E9A">
        <w:rPr>
          <w:rFonts w:ascii="Arial" w:hAnsi="Arial" w:cs="Arial"/>
          <w:sz w:val="22"/>
          <w:szCs w:val="22"/>
        </w:rPr>
        <w:t xml:space="preserve">Předmětem záměru je řešení stávající havarijní situace na ulici Potocká v Brně Kohoutovicích. Na krajnici komunikace dochází k vyvěrání podzemní vody, tato stéká po asfaltovém povrchu a po cca patnácti metrech vtéká do stávající uliční vpusti. V zimním období voda namrzá a vzniká tak nebezpečná situace. </w:t>
      </w:r>
      <w:r w:rsidR="00961613">
        <w:rPr>
          <w:rFonts w:ascii="Arial" w:hAnsi="Arial" w:cs="Arial"/>
          <w:sz w:val="22"/>
          <w:szCs w:val="22"/>
        </w:rPr>
        <w:t>Projektová dokumentace</w:t>
      </w:r>
      <w:r w:rsidRPr="00E46E9A">
        <w:rPr>
          <w:rFonts w:ascii="Arial" w:hAnsi="Arial" w:cs="Arial"/>
          <w:sz w:val="22"/>
          <w:szCs w:val="22"/>
        </w:rPr>
        <w:t xml:space="preserve"> uvažuje s vybudováním odvodňovacího koryta z betonových žlabovek podél krajnice stávající komunikace, osazením nové uliční vpusti a napojením do stávající dešťové kanalizace DN 1000 BEO</w:t>
      </w:r>
      <w:r w:rsidR="0000330C" w:rsidRPr="00E46E9A">
        <w:rPr>
          <w:rFonts w:ascii="Arial" w:hAnsi="Arial" w:cs="Arial"/>
          <w:sz w:val="22"/>
          <w:szCs w:val="22"/>
        </w:rPr>
        <w:t>.</w:t>
      </w:r>
      <w:r w:rsidRPr="00E46E9A">
        <w:rPr>
          <w:rFonts w:ascii="Arial" w:hAnsi="Arial" w:cs="Arial"/>
          <w:sz w:val="22"/>
          <w:szCs w:val="22"/>
        </w:rPr>
        <w:t xml:space="preserve"> </w:t>
      </w:r>
    </w:p>
    <w:p w14:paraId="684A6BEF" w14:textId="77777777" w:rsidR="00A034CA" w:rsidRDefault="00A034CA" w:rsidP="00A02DAE">
      <w:pPr>
        <w:pStyle w:val="Textpsmene"/>
        <w:numPr>
          <w:ilvl w:val="0"/>
          <w:numId w:val="0"/>
        </w:numPr>
      </w:pPr>
    </w:p>
    <w:p w14:paraId="592C8A6F" w14:textId="77777777" w:rsidR="00961613" w:rsidRPr="00961613" w:rsidRDefault="00961613" w:rsidP="00961613">
      <w:pPr>
        <w:pStyle w:val="Textpsmene"/>
        <w:numPr>
          <w:ilvl w:val="0"/>
          <w:numId w:val="0"/>
        </w:numPr>
        <w:rPr>
          <w:rFonts w:ascii="Arial" w:hAnsi="Arial" w:cs="Arial"/>
          <w:sz w:val="22"/>
          <w:szCs w:val="22"/>
        </w:rPr>
      </w:pPr>
      <w:r>
        <w:rPr>
          <w:rFonts w:ascii="Arial" w:hAnsi="Arial" w:cs="Arial"/>
          <w:sz w:val="22"/>
          <w:szCs w:val="22"/>
        </w:rPr>
        <w:t>délka</w:t>
      </w:r>
      <w:r w:rsidRPr="00961613">
        <w:rPr>
          <w:rFonts w:ascii="Arial" w:hAnsi="Arial" w:cs="Arial"/>
          <w:sz w:val="22"/>
          <w:szCs w:val="22"/>
        </w:rPr>
        <w:t xml:space="preserve"> </w:t>
      </w:r>
      <w:r>
        <w:rPr>
          <w:rFonts w:ascii="Arial" w:hAnsi="Arial" w:cs="Arial"/>
          <w:sz w:val="22"/>
          <w:szCs w:val="22"/>
        </w:rPr>
        <w:t>stavby</w:t>
      </w:r>
      <w:r w:rsidRPr="00961613">
        <w:rPr>
          <w:rFonts w:ascii="Arial" w:hAnsi="Arial" w:cs="Arial"/>
          <w:sz w:val="22"/>
          <w:szCs w:val="22"/>
        </w:rPr>
        <w:t>:</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42,2 m</w:t>
      </w:r>
    </w:p>
    <w:p w14:paraId="1CC7B6E4" w14:textId="3EFE2BEE" w:rsidR="00961613" w:rsidRPr="00961613" w:rsidRDefault="00961613" w:rsidP="00961613">
      <w:pPr>
        <w:pStyle w:val="Textpsmene"/>
        <w:numPr>
          <w:ilvl w:val="0"/>
          <w:numId w:val="0"/>
        </w:numPr>
        <w:rPr>
          <w:rFonts w:ascii="Arial" w:hAnsi="Arial" w:cs="Arial"/>
          <w:sz w:val="22"/>
          <w:szCs w:val="22"/>
        </w:rPr>
      </w:pPr>
      <w:r>
        <w:rPr>
          <w:rFonts w:ascii="Arial" w:hAnsi="Arial" w:cs="Arial"/>
          <w:sz w:val="22"/>
          <w:szCs w:val="22"/>
        </w:rPr>
        <w:t>šířka</w:t>
      </w:r>
      <w:r w:rsidRPr="00961613">
        <w:rPr>
          <w:rFonts w:ascii="Arial" w:hAnsi="Arial" w:cs="Arial"/>
          <w:sz w:val="22"/>
          <w:szCs w:val="22"/>
        </w:rPr>
        <w:t xml:space="preserve"> </w:t>
      </w:r>
      <w:r>
        <w:rPr>
          <w:rFonts w:ascii="Arial" w:hAnsi="Arial" w:cs="Arial"/>
          <w:sz w:val="22"/>
          <w:szCs w:val="22"/>
        </w:rPr>
        <w:t>stavby</w:t>
      </w:r>
      <w:r w:rsidRPr="00961613">
        <w:rPr>
          <w:rFonts w:ascii="Arial" w:hAnsi="Arial" w:cs="Arial"/>
          <w:sz w:val="22"/>
          <w:szCs w:val="22"/>
        </w:rPr>
        <w:t>:</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1 m</w:t>
      </w:r>
    </w:p>
    <w:p w14:paraId="74009DB1" w14:textId="67F8E3A2" w:rsidR="00507C39" w:rsidRPr="00665FC9" w:rsidRDefault="00507C39" w:rsidP="00507C39">
      <w:pPr>
        <w:tabs>
          <w:tab w:val="left" w:pos="284"/>
          <w:tab w:val="left" w:pos="360"/>
        </w:tabs>
        <w:jc w:val="both"/>
        <w:rPr>
          <w:rFonts w:ascii="Arial" w:hAnsi="Arial" w:cs="Arial"/>
          <w:sz w:val="22"/>
          <w:szCs w:val="22"/>
        </w:rPr>
      </w:pPr>
      <w:r>
        <w:rPr>
          <w:rFonts w:ascii="Arial" w:hAnsi="Arial" w:cs="Arial"/>
          <w:sz w:val="22"/>
          <w:szCs w:val="22"/>
        </w:rPr>
        <w:t>zastavěná plocha:</w:t>
      </w:r>
      <w:r>
        <w:rPr>
          <w:rFonts w:ascii="Arial" w:hAnsi="Arial" w:cs="Arial"/>
          <w:sz w:val="22"/>
          <w:szCs w:val="22"/>
        </w:rPr>
        <w:tab/>
      </w:r>
      <w:r>
        <w:rPr>
          <w:rFonts w:ascii="Arial" w:hAnsi="Arial" w:cs="Arial"/>
          <w:sz w:val="22"/>
          <w:szCs w:val="22"/>
        </w:rPr>
        <w:tab/>
      </w:r>
      <w:r>
        <w:rPr>
          <w:rFonts w:ascii="Arial" w:hAnsi="Arial" w:cs="Arial"/>
          <w:sz w:val="22"/>
          <w:szCs w:val="22"/>
        </w:rPr>
        <w:tab/>
      </w:r>
      <w:r w:rsidR="00B74745">
        <w:rPr>
          <w:rFonts w:ascii="Arial" w:hAnsi="Arial" w:cs="Arial"/>
          <w:sz w:val="22"/>
          <w:szCs w:val="22"/>
        </w:rPr>
        <w:t>42,2</w:t>
      </w:r>
      <w:r w:rsidRPr="00665FC9">
        <w:rPr>
          <w:rFonts w:ascii="Arial" w:hAnsi="Arial" w:cs="Arial"/>
          <w:sz w:val="22"/>
          <w:szCs w:val="22"/>
        </w:rPr>
        <w:t xml:space="preserve"> m</w:t>
      </w:r>
      <w:r w:rsidRPr="00665FC9">
        <w:rPr>
          <w:rFonts w:ascii="Arial" w:hAnsi="Arial" w:cs="Arial"/>
          <w:sz w:val="22"/>
          <w:szCs w:val="22"/>
          <w:vertAlign w:val="superscript"/>
        </w:rPr>
        <w:t>2</w:t>
      </w:r>
    </w:p>
    <w:p w14:paraId="4A08DC95" w14:textId="1A52A635" w:rsidR="00F103B8" w:rsidRDefault="00F103B8" w:rsidP="00F103B8">
      <w:pPr>
        <w:tabs>
          <w:tab w:val="left" w:pos="284"/>
          <w:tab w:val="left" w:pos="360"/>
        </w:tabs>
        <w:jc w:val="both"/>
        <w:rPr>
          <w:rFonts w:ascii="Arial" w:hAnsi="Arial" w:cs="Arial"/>
          <w:sz w:val="22"/>
          <w:szCs w:val="22"/>
        </w:rPr>
      </w:pPr>
      <w:r w:rsidRPr="00665FC9">
        <w:rPr>
          <w:rFonts w:ascii="Arial" w:hAnsi="Arial" w:cs="Arial"/>
          <w:sz w:val="22"/>
          <w:szCs w:val="22"/>
        </w:rPr>
        <w:t>obestavěný prostor:</w:t>
      </w:r>
      <w:r w:rsidRPr="00665FC9">
        <w:rPr>
          <w:rFonts w:ascii="Arial" w:hAnsi="Arial" w:cs="Arial"/>
          <w:sz w:val="22"/>
          <w:szCs w:val="22"/>
        </w:rPr>
        <w:tab/>
      </w:r>
      <w:r w:rsidRPr="00665FC9">
        <w:rPr>
          <w:rFonts w:ascii="Arial" w:hAnsi="Arial" w:cs="Arial"/>
          <w:sz w:val="22"/>
          <w:szCs w:val="22"/>
        </w:rPr>
        <w:tab/>
      </w:r>
      <w:r w:rsidRPr="00665FC9">
        <w:rPr>
          <w:rFonts w:ascii="Arial" w:hAnsi="Arial" w:cs="Arial"/>
          <w:sz w:val="22"/>
          <w:szCs w:val="22"/>
        </w:rPr>
        <w:tab/>
      </w:r>
      <w:r w:rsidR="00EB7D86">
        <w:rPr>
          <w:rFonts w:ascii="Arial" w:hAnsi="Arial" w:cs="Arial"/>
          <w:sz w:val="22"/>
          <w:szCs w:val="22"/>
        </w:rPr>
        <w:t>16</w:t>
      </w:r>
      <w:r w:rsidR="00665FC9" w:rsidRPr="00665FC9">
        <w:rPr>
          <w:rFonts w:ascii="Arial" w:hAnsi="Arial" w:cs="Arial"/>
          <w:sz w:val="22"/>
          <w:szCs w:val="22"/>
        </w:rPr>
        <w:t>,8</w:t>
      </w:r>
      <w:r w:rsidRPr="00665FC9">
        <w:rPr>
          <w:rFonts w:ascii="Arial" w:hAnsi="Arial" w:cs="Arial"/>
          <w:sz w:val="22"/>
          <w:szCs w:val="22"/>
        </w:rPr>
        <w:t xml:space="preserve"> m</w:t>
      </w:r>
      <w:r w:rsidRPr="00665FC9">
        <w:rPr>
          <w:rFonts w:ascii="Arial" w:hAnsi="Arial" w:cs="Arial"/>
          <w:sz w:val="22"/>
          <w:szCs w:val="22"/>
          <w:vertAlign w:val="superscript"/>
        </w:rPr>
        <w:t>3</w:t>
      </w:r>
    </w:p>
    <w:p w14:paraId="4535F600" w14:textId="77777777" w:rsidR="003C05CA" w:rsidRDefault="003C05CA" w:rsidP="00A02DAE">
      <w:pPr>
        <w:pStyle w:val="Textpsmene"/>
        <w:numPr>
          <w:ilvl w:val="0"/>
          <w:numId w:val="0"/>
        </w:numPr>
        <w:rPr>
          <w:rFonts w:ascii="Arial" w:hAnsi="Arial" w:cs="Arial"/>
          <w:b/>
          <w:sz w:val="22"/>
          <w:szCs w:val="22"/>
        </w:rPr>
      </w:pPr>
    </w:p>
    <w:p w14:paraId="11A21D66" w14:textId="71A467EE" w:rsidR="00B87174" w:rsidRDefault="00B87174" w:rsidP="00A02DAE">
      <w:pPr>
        <w:pStyle w:val="Textpsmene"/>
        <w:numPr>
          <w:ilvl w:val="0"/>
          <w:numId w:val="0"/>
        </w:numPr>
        <w:rPr>
          <w:rFonts w:ascii="Arial" w:hAnsi="Arial" w:cs="Arial"/>
          <w:b/>
          <w:sz w:val="22"/>
          <w:szCs w:val="22"/>
        </w:rPr>
      </w:pPr>
      <w:r>
        <w:rPr>
          <w:rFonts w:ascii="Arial" w:hAnsi="Arial" w:cs="Arial"/>
          <w:b/>
          <w:sz w:val="22"/>
          <w:szCs w:val="22"/>
        </w:rPr>
        <w:t>Soupis pozemků dotčených stavbou</w:t>
      </w:r>
    </w:p>
    <w:p w14:paraId="532EB76C" w14:textId="77777777" w:rsidR="00B87174" w:rsidRDefault="00B87174" w:rsidP="00A02DAE">
      <w:pPr>
        <w:pStyle w:val="Textpsmene"/>
        <w:numPr>
          <w:ilvl w:val="0"/>
          <w:numId w:val="0"/>
        </w:numPr>
        <w:rPr>
          <w:rFonts w:ascii="Arial" w:hAnsi="Arial" w:cs="Arial"/>
          <w:sz w:val="22"/>
          <w:szCs w:val="22"/>
        </w:rPr>
      </w:pPr>
    </w:p>
    <w:p w14:paraId="69AC71FF" w14:textId="423F8918" w:rsidR="00B87174" w:rsidRPr="00B87174" w:rsidRDefault="00B87174" w:rsidP="00A02DAE">
      <w:pPr>
        <w:pStyle w:val="Textpsmene"/>
        <w:numPr>
          <w:ilvl w:val="0"/>
          <w:numId w:val="0"/>
        </w:numPr>
        <w:rPr>
          <w:rFonts w:ascii="Arial" w:hAnsi="Arial" w:cs="Arial"/>
          <w:sz w:val="22"/>
          <w:szCs w:val="22"/>
          <w:u w:val="single"/>
        </w:rPr>
      </w:pPr>
      <w:r w:rsidRPr="00B87174">
        <w:rPr>
          <w:rFonts w:ascii="Arial" w:hAnsi="Arial" w:cs="Arial"/>
          <w:sz w:val="22"/>
          <w:szCs w:val="22"/>
          <w:u w:val="single"/>
        </w:rPr>
        <w:t>p.č.</w:t>
      </w:r>
      <w:r w:rsidRPr="00B87174">
        <w:rPr>
          <w:rFonts w:ascii="Arial" w:hAnsi="Arial" w:cs="Arial"/>
          <w:sz w:val="22"/>
          <w:szCs w:val="22"/>
          <w:u w:val="single"/>
        </w:rPr>
        <w:tab/>
        <w:t>katastrální území</w:t>
      </w:r>
      <w:r w:rsidRPr="00B87174">
        <w:rPr>
          <w:rFonts w:ascii="Arial" w:hAnsi="Arial" w:cs="Arial"/>
          <w:sz w:val="22"/>
          <w:szCs w:val="22"/>
          <w:u w:val="single"/>
        </w:rPr>
        <w:tab/>
        <w:t>druh pozemku</w:t>
      </w:r>
      <w:r w:rsidRPr="00B87174">
        <w:rPr>
          <w:rFonts w:ascii="Arial" w:hAnsi="Arial" w:cs="Arial"/>
          <w:sz w:val="22"/>
          <w:szCs w:val="22"/>
          <w:u w:val="single"/>
        </w:rPr>
        <w:tab/>
      </w:r>
      <w:r w:rsidRPr="00B87174">
        <w:rPr>
          <w:rFonts w:ascii="Arial" w:hAnsi="Arial" w:cs="Arial"/>
          <w:sz w:val="22"/>
          <w:szCs w:val="22"/>
          <w:u w:val="single"/>
        </w:rPr>
        <w:tab/>
        <w:t>vlastník</w:t>
      </w:r>
    </w:p>
    <w:p w14:paraId="2777F4C9" w14:textId="669379A4" w:rsidR="00B87174" w:rsidRPr="00B87174" w:rsidRDefault="00B87174" w:rsidP="00A02DAE">
      <w:pPr>
        <w:pStyle w:val="Textpsmene"/>
        <w:numPr>
          <w:ilvl w:val="0"/>
          <w:numId w:val="0"/>
        </w:numPr>
        <w:rPr>
          <w:rFonts w:ascii="Arial" w:hAnsi="Arial" w:cs="Arial"/>
          <w:sz w:val="22"/>
          <w:szCs w:val="22"/>
        </w:rPr>
      </w:pPr>
      <w:r w:rsidRPr="00B87174">
        <w:rPr>
          <w:rFonts w:ascii="Arial" w:hAnsi="Arial" w:cs="Arial"/>
          <w:sz w:val="22"/>
          <w:szCs w:val="22"/>
        </w:rPr>
        <w:t>623</w:t>
      </w:r>
      <w:r>
        <w:rPr>
          <w:rFonts w:ascii="Arial" w:hAnsi="Arial" w:cs="Arial"/>
          <w:sz w:val="22"/>
          <w:szCs w:val="22"/>
        </w:rPr>
        <w:tab/>
      </w:r>
      <w:r w:rsidRPr="00B87174">
        <w:rPr>
          <w:rFonts w:ascii="Arial" w:hAnsi="Arial" w:cs="Arial"/>
          <w:sz w:val="22"/>
          <w:szCs w:val="22"/>
        </w:rPr>
        <w:t>Kohoutovice</w:t>
      </w:r>
      <w:r w:rsidR="00536437">
        <w:rPr>
          <w:rFonts w:ascii="Arial" w:hAnsi="Arial" w:cs="Arial"/>
          <w:sz w:val="22"/>
          <w:szCs w:val="22"/>
        </w:rPr>
        <w:tab/>
      </w:r>
      <w:r w:rsidR="00536437">
        <w:rPr>
          <w:rFonts w:ascii="Arial" w:hAnsi="Arial" w:cs="Arial"/>
          <w:sz w:val="22"/>
          <w:szCs w:val="22"/>
        </w:rPr>
        <w:tab/>
        <w:t>ostatní plocha</w:t>
      </w:r>
      <w:r w:rsidR="00536437">
        <w:rPr>
          <w:rFonts w:ascii="Arial" w:hAnsi="Arial" w:cs="Arial"/>
          <w:sz w:val="22"/>
          <w:szCs w:val="22"/>
        </w:rPr>
        <w:tab/>
      </w:r>
      <w:r w:rsidR="00536437">
        <w:rPr>
          <w:rFonts w:ascii="Arial" w:hAnsi="Arial" w:cs="Arial"/>
          <w:sz w:val="22"/>
          <w:szCs w:val="22"/>
        </w:rPr>
        <w:tab/>
        <w:t>Statutární město Brno</w:t>
      </w:r>
    </w:p>
    <w:p w14:paraId="0811D485" w14:textId="488C8BDB" w:rsidR="00B87174" w:rsidRPr="00B87174" w:rsidRDefault="00B87174" w:rsidP="00A02DAE">
      <w:pPr>
        <w:pStyle w:val="Textpsmene"/>
        <w:numPr>
          <w:ilvl w:val="0"/>
          <w:numId w:val="0"/>
        </w:numPr>
        <w:rPr>
          <w:rFonts w:ascii="Arial" w:hAnsi="Arial" w:cs="Arial"/>
          <w:sz w:val="22"/>
          <w:szCs w:val="22"/>
        </w:rPr>
      </w:pPr>
      <w:r w:rsidRPr="00B87174">
        <w:rPr>
          <w:rFonts w:ascii="Arial" w:hAnsi="Arial" w:cs="Arial"/>
          <w:sz w:val="22"/>
          <w:szCs w:val="22"/>
        </w:rPr>
        <w:t>624/3</w:t>
      </w:r>
      <w:r w:rsidRPr="00B87174">
        <w:rPr>
          <w:rFonts w:ascii="Arial" w:hAnsi="Arial" w:cs="Arial"/>
          <w:sz w:val="22"/>
          <w:szCs w:val="22"/>
        </w:rPr>
        <w:tab/>
        <w:t>Kohoutovice</w:t>
      </w:r>
      <w:r w:rsidR="00536437">
        <w:rPr>
          <w:rFonts w:ascii="Arial" w:hAnsi="Arial" w:cs="Arial"/>
          <w:sz w:val="22"/>
          <w:szCs w:val="22"/>
        </w:rPr>
        <w:tab/>
      </w:r>
      <w:r w:rsidR="00536437">
        <w:rPr>
          <w:rFonts w:ascii="Arial" w:hAnsi="Arial" w:cs="Arial"/>
          <w:sz w:val="22"/>
          <w:szCs w:val="22"/>
        </w:rPr>
        <w:tab/>
        <w:t>ostatní plocha</w:t>
      </w:r>
      <w:r w:rsidR="00536437">
        <w:rPr>
          <w:rFonts w:ascii="Arial" w:hAnsi="Arial" w:cs="Arial"/>
          <w:sz w:val="22"/>
          <w:szCs w:val="22"/>
        </w:rPr>
        <w:tab/>
      </w:r>
      <w:r w:rsidR="00536437">
        <w:rPr>
          <w:rFonts w:ascii="Arial" w:hAnsi="Arial" w:cs="Arial"/>
          <w:sz w:val="22"/>
          <w:szCs w:val="22"/>
        </w:rPr>
        <w:tab/>
        <w:t>Statutární město Brno</w:t>
      </w:r>
    </w:p>
    <w:p w14:paraId="452C322D" w14:textId="77777777" w:rsidR="00B87174" w:rsidRDefault="00B87174" w:rsidP="00A02DAE">
      <w:pPr>
        <w:pStyle w:val="Textpsmene"/>
        <w:numPr>
          <w:ilvl w:val="0"/>
          <w:numId w:val="0"/>
        </w:numPr>
        <w:rPr>
          <w:rFonts w:ascii="Arial" w:hAnsi="Arial" w:cs="Arial"/>
          <w:b/>
          <w:sz w:val="22"/>
          <w:szCs w:val="22"/>
        </w:rPr>
      </w:pPr>
    </w:p>
    <w:p w14:paraId="587EB535" w14:textId="77777777" w:rsidR="009D3E79" w:rsidRDefault="003C05CA" w:rsidP="009D3E79">
      <w:pPr>
        <w:pStyle w:val="Textpsmene"/>
        <w:numPr>
          <w:ilvl w:val="0"/>
          <w:numId w:val="0"/>
        </w:numPr>
        <w:rPr>
          <w:rStyle w:val="PromnnHTML"/>
          <w:rFonts w:ascii="Arial" w:hAnsi="Arial" w:cs="Arial"/>
          <w:b/>
          <w:sz w:val="22"/>
          <w:szCs w:val="22"/>
        </w:rPr>
      </w:pPr>
      <w:r w:rsidRPr="009D3E79">
        <w:rPr>
          <w:rStyle w:val="PromnnHTML"/>
          <w:rFonts w:ascii="Arial" w:hAnsi="Arial" w:cs="Arial"/>
          <w:b/>
          <w:sz w:val="22"/>
          <w:szCs w:val="22"/>
        </w:rPr>
        <w:t>K</w:t>
      </w:r>
      <w:r w:rsidR="005C2596" w:rsidRPr="009D3E79">
        <w:rPr>
          <w:rStyle w:val="PromnnHTML"/>
          <w:rFonts w:ascii="Arial" w:hAnsi="Arial" w:cs="Arial"/>
          <w:b/>
          <w:sz w:val="22"/>
          <w:szCs w:val="22"/>
        </w:rPr>
        <w:t>onstrukční a stavebně technické řešení a technické vlastnosti stavby</w:t>
      </w:r>
    </w:p>
    <w:p w14:paraId="61C5F3F2" w14:textId="30567A72" w:rsidR="00357850" w:rsidRPr="00CE46BB" w:rsidRDefault="00174390" w:rsidP="00CE46BB">
      <w:pPr>
        <w:tabs>
          <w:tab w:val="left" w:pos="284"/>
          <w:tab w:val="left" w:pos="360"/>
        </w:tabs>
        <w:jc w:val="both"/>
        <w:rPr>
          <w:rFonts w:ascii="Arial" w:hAnsi="Arial" w:cs="Arial"/>
          <w:iCs/>
          <w:sz w:val="22"/>
          <w:szCs w:val="22"/>
        </w:rPr>
      </w:pPr>
      <w:r w:rsidRPr="00CE46BB">
        <w:rPr>
          <w:rFonts w:ascii="Arial" w:hAnsi="Arial" w:cs="Arial"/>
          <w:iCs/>
          <w:sz w:val="22"/>
          <w:szCs w:val="22"/>
        </w:rPr>
        <w:t>V místě vývěru podzemní vody na povrch bude provedena jímací jáma rozměru 4x1</w:t>
      </w:r>
      <w:r w:rsidR="00184C0E">
        <w:rPr>
          <w:rFonts w:ascii="Arial" w:hAnsi="Arial" w:cs="Arial"/>
          <w:iCs/>
          <w:sz w:val="22"/>
          <w:szCs w:val="22"/>
        </w:rPr>
        <w:t xml:space="preserve"> </w:t>
      </w:r>
      <w:r w:rsidRPr="00CE46BB">
        <w:rPr>
          <w:rFonts w:ascii="Arial" w:hAnsi="Arial" w:cs="Arial"/>
          <w:iCs/>
          <w:sz w:val="22"/>
          <w:szCs w:val="22"/>
        </w:rPr>
        <w:t>m, hl. 0,</w:t>
      </w:r>
      <w:r w:rsidR="00905B37">
        <w:rPr>
          <w:rFonts w:ascii="Arial" w:hAnsi="Arial" w:cs="Arial"/>
          <w:iCs/>
          <w:sz w:val="22"/>
          <w:szCs w:val="22"/>
        </w:rPr>
        <w:t>4</w:t>
      </w:r>
      <w:r w:rsidRPr="00CE46BB">
        <w:rPr>
          <w:rFonts w:ascii="Arial" w:hAnsi="Arial" w:cs="Arial"/>
          <w:iCs/>
          <w:sz w:val="22"/>
          <w:szCs w:val="22"/>
        </w:rPr>
        <w:t>3m. Tato bude vysypána štěrkem fr. 32/63</w:t>
      </w:r>
      <w:r w:rsidR="0074104E">
        <w:rPr>
          <w:rFonts w:ascii="Arial" w:hAnsi="Arial" w:cs="Arial"/>
          <w:iCs/>
          <w:sz w:val="22"/>
          <w:szCs w:val="22"/>
        </w:rPr>
        <w:t xml:space="preserve"> </w:t>
      </w:r>
      <w:r w:rsidRPr="00CE46BB">
        <w:rPr>
          <w:rFonts w:ascii="Arial" w:hAnsi="Arial" w:cs="Arial"/>
          <w:iCs/>
          <w:sz w:val="22"/>
          <w:szCs w:val="22"/>
        </w:rPr>
        <w:t>mm. Na štěrkové lože bude navazovat odvodňovací koryto z typových betonových žlabovek rozměru 605/140/330 mm osazených do lože z betonu tř. C25/30. Koryto bude lemováno dvojřádkem z žulových kostek osazených do stejného betonového lože. Koryto bude ukončeno typovou uliční vpustí DN 500 mm. Uliční vpust bude vybavena vtokovou mříží, kalovým košem a dne</w:t>
      </w:r>
      <w:r w:rsidR="0074104E">
        <w:rPr>
          <w:rFonts w:ascii="Arial" w:hAnsi="Arial" w:cs="Arial"/>
          <w:iCs/>
          <w:sz w:val="22"/>
          <w:szCs w:val="22"/>
        </w:rPr>
        <w:t>m</w:t>
      </w:r>
      <w:r w:rsidRPr="00CE46BB">
        <w:rPr>
          <w:rFonts w:ascii="Arial" w:hAnsi="Arial" w:cs="Arial"/>
          <w:iCs/>
          <w:sz w:val="22"/>
          <w:szCs w:val="22"/>
        </w:rPr>
        <w:t xml:space="preserve"> s kalovou prohlubní. Vpust bude rovněž lemována dlažbou z žulových kostek vyspádovanou směrem k vpusti.</w:t>
      </w:r>
    </w:p>
    <w:p w14:paraId="310AC4C3" w14:textId="1D35CA5B" w:rsidR="00174390" w:rsidRPr="00CE46BB" w:rsidRDefault="00174390" w:rsidP="00CE46BB">
      <w:pPr>
        <w:tabs>
          <w:tab w:val="left" w:pos="284"/>
          <w:tab w:val="left" w:pos="360"/>
        </w:tabs>
        <w:jc w:val="both"/>
        <w:rPr>
          <w:rFonts w:ascii="Arial" w:hAnsi="Arial" w:cs="Arial"/>
          <w:iCs/>
          <w:sz w:val="22"/>
          <w:szCs w:val="22"/>
        </w:rPr>
      </w:pPr>
      <w:r w:rsidRPr="00CE46BB">
        <w:rPr>
          <w:rFonts w:ascii="Arial" w:hAnsi="Arial" w:cs="Arial"/>
          <w:iCs/>
          <w:sz w:val="22"/>
          <w:szCs w:val="22"/>
        </w:rPr>
        <w:t>Mezi šachtou uliční vpusti a stávající dešťovou kanalizací bude proveden</w:t>
      </w:r>
      <w:r w:rsidR="00181AF4">
        <w:rPr>
          <w:rFonts w:ascii="Arial" w:hAnsi="Arial" w:cs="Arial"/>
          <w:iCs/>
          <w:sz w:val="22"/>
          <w:szCs w:val="22"/>
        </w:rPr>
        <w:t>o</w:t>
      </w:r>
      <w:r w:rsidRPr="00CE46BB">
        <w:rPr>
          <w:rFonts w:ascii="Arial" w:hAnsi="Arial" w:cs="Arial"/>
          <w:iCs/>
          <w:sz w:val="22"/>
          <w:szCs w:val="22"/>
        </w:rPr>
        <w:t xml:space="preserve"> </w:t>
      </w:r>
      <w:r w:rsidR="00181AF4">
        <w:rPr>
          <w:rFonts w:ascii="Arial" w:hAnsi="Arial" w:cs="Arial"/>
          <w:iCs/>
          <w:sz w:val="22"/>
          <w:szCs w:val="22"/>
        </w:rPr>
        <w:t>nové napojení</w:t>
      </w:r>
      <w:r w:rsidRPr="00CE46BB">
        <w:rPr>
          <w:rFonts w:ascii="Arial" w:hAnsi="Arial" w:cs="Arial"/>
          <w:iCs/>
          <w:sz w:val="22"/>
          <w:szCs w:val="22"/>
        </w:rPr>
        <w:t>.</w:t>
      </w:r>
    </w:p>
    <w:p w14:paraId="3A053536" w14:textId="5DC83DE4" w:rsidR="00CE46BB" w:rsidRPr="00CE46BB" w:rsidRDefault="00CE46BB" w:rsidP="00CE46BB">
      <w:pPr>
        <w:tabs>
          <w:tab w:val="left" w:pos="284"/>
          <w:tab w:val="left" w:pos="360"/>
        </w:tabs>
        <w:jc w:val="both"/>
        <w:rPr>
          <w:rFonts w:ascii="Arial" w:hAnsi="Arial" w:cs="Arial"/>
          <w:iCs/>
          <w:sz w:val="22"/>
          <w:szCs w:val="22"/>
        </w:rPr>
      </w:pPr>
      <w:r w:rsidRPr="00CE46BB">
        <w:rPr>
          <w:rFonts w:ascii="Arial" w:hAnsi="Arial" w:cs="Arial"/>
          <w:iCs/>
          <w:sz w:val="22"/>
          <w:szCs w:val="22"/>
        </w:rPr>
        <w:t>Nově navržen</w:t>
      </w:r>
      <w:r w:rsidR="00181AF4">
        <w:rPr>
          <w:rFonts w:ascii="Arial" w:hAnsi="Arial" w:cs="Arial"/>
          <w:iCs/>
          <w:sz w:val="22"/>
          <w:szCs w:val="22"/>
        </w:rPr>
        <w:t>é</w:t>
      </w:r>
      <w:r w:rsidRPr="00CE46BB">
        <w:rPr>
          <w:rFonts w:ascii="Arial" w:hAnsi="Arial" w:cs="Arial"/>
          <w:iCs/>
          <w:sz w:val="22"/>
          <w:szCs w:val="22"/>
        </w:rPr>
        <w:t xml:space="preserve"> </w:t>
      </w:r>
      <w:r w:rsidR="00181AF4">
        <w:rPr>
          <w:rFonts w:ascii="Arial" w:hAnsi="Arial" w:cs="Arial"/>
          <w:iCs/>
          <w:sz w:val="22"/>
          <w:szCs w:val="22"/>
        </w:rPr>
        <w:t>napojení</w:t>
      </w:r>
      <w:r w:rsidRPr="00CE46BB">
        <w:rPr>
          <w:rFonts w:ascii="Arial" w:hAnsi="Arial" w:cs="Arial"/>
          <w:iCs/>
          <w:sz w:val="22"/>
          <w:szCs w:val="22"/>
        </w:rPr>
        <w:t xml:space="preserve"> dešťové kanalizace bude veden</w:t>
      </w:r>
      <w:r w:rsidR="00181AF4">
        <w:rPr>
          <w:rFonts w:ascii="Arial" w:hAnsi="Arial" w:cs="Arial"/>
          <w:iCs/>
          <w:sz w:val="22"/>
          <w:szCs w:val="22"/>
        </w:rPr>
        <w:t>o</w:t>
      </w:r>
      <w:r w:rsidRPr="00CE46BB">
        <w:rPr>
          <w:rFonts w:ascii="Arial" w:hAnsi="Arial" w:cs="Arial"/>
          <w:iCs/>
          <w:sz w:val="22"/>
          <w:szCs w:val="22"/>
        </w:rPr>
        <w:t xml:space="preserve"> z UV kolmo na kanalizační řad DK. Bude vybudován</w:t>
      </w:r>
      <w:r w:rsidR="00181AF4">
        <w:rPr>
          <w:rFonts w:ascii="Arial" w:hAnsi="Arial" w:cs="Arial"/>
          <w:iCs/>
          <w:sz w:val="22"/>
          <w:szCs w:val="22"/>
        </w:rPr>
        <w:t>o</w:t>
      </w:r>
      <w:r w:rsidRPr="00CE46BB">
        <w:rPr>
          <w:rFonts w:ascii="Arial" w:hAnsi="Arial" w:cs="Arial"/>
          <w:iCs/>
          <w:sz w:val="22"/>
          <w:szCs w:val="22"/>
        </w:rPr>
        <w:t xml:space="preserve"> z </w:t>
      </w:r>
      <w:r w:rsidR="00A92970">
        <w:rPr>
          <w:rFonts w:ascii="Arial" w:hAnsi="Arial" w:cs="Arial"/>
          <w:iCs/>
          <w:sz w:val="22"/>
          <w:szCs w:val="22"/>
        </w:rPr>
        <w:t>kameninových</w:t>
      </w:r>
      <w:r w:rsidRPr="00CE46BB">
        <w:rPr>
          <w:rFonts w:ascii="Arial" w:hAnsi="Arial" w:cs="Arial"/>
          <w:iCs/>
          <w:sz w:val="22"/>
          <w:szCs w:val="22"/>
        </w:rPr>
        <w:t xml:space="preserve"> trub DN</w:t>
      </w:r>
      <w:r w:rsidR="00181AF4">
        <w:rPr>
          <w:rFonts w:ascii="Arial" w:hAnsi="Arial" w:cs="Arial"/>
          <w:iCs/>
          <w:sz w:val="22"/>
          <w:szCs w:val="22"/>
        </w:rPr>
        <w:t xml:space="preserve"> </w:t>
      </w:r>
      <w:r w:rsidRPr="00CE46BB">
        <w:rPr>
          <w:rFonts w:ascii="Arial" w:hAnsi="Arial" w:cs="Arial"/>
          <w:iCs/>
          <w:sz w:val="22"/>
          <w:szCs w:val="22"/>
        </w:rPr>
        <w:t>200 v délce 5,87 m</w:t>
      </w:r>
      <w:r w:rsidR="00600B32">
        <w:rPr>
          <w:rFonts w:ascii="Arial" w:hAnsi="Arial" w:cs="Arial"/>
          <w:iCs/>
          <w:sz w:val="22"/>
          <w:szCs w:val="22"/>
        </w:rPr>
        <w:t xml:space="preserve">, </w:t>
      </w:r>
      <w:r w:rsidRPr="00CE46BB">
        <w:rPr>
          <w:rFonts w:ascii="Arial" w:hAnsi="Arial" w:cs="Arial"/>
          <w:iCs/>
          <w:sz w:val="22"/>
          <w:szCs w:val="22"/>
        </w:rPr>
        <w:t>spád</w:t>
      </w:r>
      <w:r w:rsidR="0074104E">
        <w:rPr>
          <w:rFonts w:ascii="Arial" w:hAnsi="Arial" w:cs="Arial"/>
          <w:iCs/>
          <w:sz w:val="22"/>
          <w:szCs w:val="22"/>
        </w:rPr>
        <w:t>u</w:t>
      </w:r>
      <w:r w:rsidRPr="00CE46BB">
        <w:rPr>
          <w:rFonts w:ascii="Arial" w:hAnsi="Arial" w:cs="Arial"/>
          <w:iCs/>
          <w:sz w:val="22"/>
          <w:szCs w:val="22"/>
        </w:rPr>
        <w:t xml:space="preserve"> 20</w:t>
      </w:r>
      <w:r w:rsidR="00540E36">
        <w:rPr>
          <w:rFonts w:ascii="Arial" w:hAnsi="Arial" w:cs="Arial"/>
          <w:iCs/>
          <w:sz w:val="22"/>
          <w:szCs w:val="22"/>
        </w:rPr>
        <w:t>-400</w:t>
      </w:r>
      <w:r w:rsidR="00F42962" w:rsidRPr="00F42962">
        <w:rPr>
          <w:rFonts w:ascii="Arial" w:hAnsi="Arial" w:cs="Arial"/>
          <w:iCs/>
          <w:sz w:val="22"/>
          <w:szCs w:val="22"/>
        </w:rPr>
        <w:t>‰</w:t>
      </w:r>
      <w:r w:rsidR="00600B32">
        <w:rPr>
          <w:rFonts w:ascii="Arial" w:hAnsi="Arial" w:cs="Arial"/>
          <w:iCs/>
          <w:sz w:val="22"/>
          <w:szCs w:val="22"/>
        </w:rPr>
        <w:t xml:space="preserve"> a b</w:t>
      </w:r>
      <w:r w:rsidRPr="00CE46BB">
        <w:rPr>
          <w:rFonts w:ascii="Arial" w:hAnsi="Arial" w:cs="Arial"/>
          <w:iCs/>
          <w:sz w:val="22"/>
          <w:szCs w:val="22"/>
        </w:rPr>
        <w:t>ude napojen</w:t>
      </w:r>
      <w:r w:rsidR="00181AF4">
        <w:rPr>
          <w:rFonts w:ascii="Arial" w:hAnsi="Arial" w:cs="Arial"/>
          <w:iCs/>
          <w:sz w:val="22"/>
          <w:szCs w:val="22"/>
        </w:rPr>
        <w:t>o</w:t>
      </w:r>
      <w:r w:rsidRPr="00CE46BB">
        <w:rPr>
          <w:rFonts w:ascii="Arial" w:hAnsi="Arial" w:cs="Arial"/>
          <w:iCs/>
          <w:sz w:val="22"/>
          <w:szCs w:val="22"/>
        </w:rPr>
        <w:t xml:space="preserve"> na stávající </w:t>
      </w:r>
      <w:r w:rsidR="00181AF4">
        <w:rPr>
          <w:rFonts w:ascii="Arial" w:hAnsi="Arial" w:cs="Arial"/>
          <w:iCs/>
          <w:sz w:val="22"/>
          <w:szCs w:val="22"/>
        </w:rPr>
        <w:t xml:space="preserve">stoku </w:t>
      </w:r>
      <w:r w:rsidRPr="00CE46BB">
        <w:rPr>
          <w:rFonts w:ascii="Arial" w:hAnsi="Arial" w:cs="Arial"/>
          <w:iCs/>
          <w:sz w:val="22"/>
          <w:szCs w:val="22"/>
        </w:rPr>
        <w:t>dešťov</w:t>
      </w:r>
      <w:r w:rsidR="00181AF4">
        <w:rPr>
          <w:rFonts w:ascii="Arial" w:hAnsi="Arial" w:cs="Arial"/>
          <w:iCs/>
          <w:sz w:val="22"/>
          <w:szCs w:val="22"/>
        </w:rPr>
        <w:t>é</w:t>
      </w:r>
      <w:r w:rsidRPr="00CE46BB">
        <w:rPr>
          <w:rFonts w:ascii="Arial" w:hAnsi="Arial" w:cs="Arial"/>
          <w:iCs/>
          <w:sz w:val="22"/>
          <w:szCs w:val="22"/>
        </w:rPr>
        <w:t xml:space="preserve"> kanalizac</w:t>
      </w:r>
      <w:r w:rsidR="00181AF4">
        <w:rPr>
          <w:rFonts w:ascii="Arial" w:hAnsi="Arial" w:cs="Arial"/>
          <w:iCs/>
          <w:sz w:val="22"/>
          <w:szCs w:val="22"/>
        </w:rPr>
        <w:t>e</w:t>
      </w:r>
      <w:r w:rsidRPr="00CE46BB">
        <w:rPr>
          <w:rFonts w:ascii="Arial" w:hAnsi="Arial" w:cs="Arial"/>
          <w:iCs/>
          <w:sz w:val="22"/>
          <w:szCs w:val="22"/>
        </w:rPr>
        <w:t xml:space="preserve"> DN 1000 BEO vedenou v</w:t>
      </w:r>
      <w:r w:rsidR="0074104E">
        <w:rPr>
          <w:rFonts w:ascii="Arial" w:hAnsi="Arial" w:cs="Arial"/>
          <w:iCs/>
          <w:sz w:val="22"/>
          <w:szCs w:val="22"/>
        </w:rPr>
        <w:t> zeleném pásu</w:t>
      </w:r>
      <w:r w:rsidRPr="00CE46BB">
        <w:rPr>
          <w:rFonts w:ascii="Arial" w:hAnsi="Arial" w:cs="Arial"/>
          <w:iCs/>
          <w:sz w:val="22"/>
          <w:szCs w:val="22"/>
        </w:rPr>
        <w:t xml:space="preserve"> podél ulice Potocká. Napojení </w:t>
      </w:r>
      <w:r w:rsidR="00181AF4">
        <w:rPr>
          <w:rFonts w:ascii="Arial" w:hAnsi="Arial" w:cs="Arial"/>
          <w:iCs/>
          <w:sz w:val="22"/>
          <w:szCs w:val="22"/>
        </w:rPr>
        <w:t xml:space="preserve">do stoky </w:t>
      </w:r>
      <w:r w:rsidRPr="00CE46BB">
        <w:rPr>
          <w:rFonts w:ascii="Arial" w:hAnsi="Arial" w:cs="Arial"/>
          <w:iCs/>
          <w:sz w:val="22"/>
          <w:szCs w:val="22"/>
        </w:rPr>
        <w:t xml:space="preserve">bude pomocí jádrového vývrtu do sedla. </w:t>
      </w:r>
    </w:p>
    <w:p w14:paraId="7CC91A6B" w14:textId="473C509C" w:rsidR="00CE46BB" w:rsidRDefault="00CE46BB" w:rsidP="00CE46BB">
      <w:pPr>
        <w:tabs>
          <w:tab w:val="left" w:pos="284"/>
          <w:tab w:val="left" w:pos="360"/>
        </w:tabs>
        <w:jc w:val="both"/>
        <w:rPr>
          <w:rFonts w:ascii="Arial" w:hAnsi="Arial" w:cs="Arial"/>
          <w:iCs/>
          <w:sz w:val="22"/>
          <w:szCs w:val="22"/>
        </w:rPr>
      </w:pPr>
      <w:r w:rsidRPr="00CE46BB">
        <w:rPr>
          <w:rFonts w:ascii="Arial" w:hAnsi="Arial" w:cs="Arial"/>
          <w:iCs/>
          <w:sz w:val="22"/>
          <w:szCs w:val="22"/>
        </w:rPr>
        <w:t>P</w:t>
      </w:r>
      <w:r w:rsidR="00181AF4">
        <w:rPr>
          <w:rFonts w:ascii="Arial" w:hAnsi="Arial" w:cs="Arial"/>
          <w:iCs/>
          <w:sz w:val="22"/>
          <w:szCs w:val="22"/>
        </w:rPr>
        <w:t>otrubí</w:t>
      </w:r>
      <w:r w:rsidRPr="00CE46BB">
        <w:rPr>
          <w:rFonts w:ascii="Arial" w:hAnsi="Arial" w:cs="Arial"/>
          <w:iCs/>
          <w:sz w:val="22"/>
          <w:szCs w:val="22"/>
        </w:rPr>
        <w:t xml:space="preserve"> bude ukládán</w:t>
      </w:r>
      <w:r w:rsidR="00181AF4">
        <w:rPr>
          <w:rFonts w:ascii="Arial" w:hAnsi="Arial" w:cs="Arial"/>
          <w:iCs/>
          <w:sz w:val="22"/>
          <w:szCs w:val="22"/>
        </w:rPr>
        <w:t>o</w:t>
      </w:r>
      <w:r w:rsidRPr="00CE46BB">
        <w:rPr>
          <w:rFonts w:ascii="Arial" w:hAnsi="Arial" w:cs="Arial"/>
          <w:iCs/>
          <w:sz w:val="22"/>
          <w:szCs w:val="22"/>
        </w:rPr>
        <w:t xml:space="preserve"> do otevřeného paženého výkopu</w:t>
      </w:r>
      <w:r w:rsidR="00540E36">
        <w:rPr>
          <w:rFonts w:ascii="Arial" w:hAnsi="Arial" w:cs="Arial"/>
          <w:iCs/>
          <w:sz w:val="22"/>
          <w:szCs w:val="22"/>
        </w:rPr>
        <w:t xml:space="preserve"> a bude plně obetonován</w:t>
      </w:r>
      <w:r w:rsidR="00181AF4">
        <w:rPr>
          <w:rFonts w:ascii="Arial" w:hAnsi="Arial" w:cs="Arial"/>
          <w:iCs/>
          <w:sz w:val="22"/>
          <w:szCs w:val="22"/>
        </w:rPr>
        <w:t>o</w:t>
      </w:r>
      <w:r w:rsidR="00540E36">
        <w:rPr>
          <w:rFonts w:ascii="Arial" w:hAnsi="Arial" w:cs="Arial"/>
          <w:iCs/>
          <w:sz w:val="22"/>
          <w:szCs w:val="22"/>
        </w:rPr>
        <w:t>.</w:t>
      </w:r>
    </w:p>
    <w:p w14:paraId="51FC4DF8" w14:textId="33865AB6" w:rsidR="00540E36" w:rsidRDefault="00540E36" w:rsidP="00CE46BB">
      <w:pPr>
        <w:tabs>
          <w:tab w:val="left" w:pos="284"/>
          <w:tab w:val="left" w:pos="360"/>
        </w:tabs>
        <w:jc w:val="both"/>
        <w:rPr>
          <w:rFonts w:ascii="Arial" w:hAnsi="Arial" w:cs="Arial"/>
          <w:iCs/>
          <w:sz w:val="22"/>
          <w:szCs w:val="22"/>
        </w:rPr>
      </w:pPr>
      <w:r>
        <w:rPr>
          <w:rFonts w:ascii="Arial" w:hAnsi="Arial" w:cs="Arial"/>
          <w:iCs/>
          <w:sz w:val="22"/>
          <w:szCs w:val="22"/>
        </w:rPr>
        <w:t xml:space="preserve">Provedení </w:t>
      </w:r>
      <w:r w:rsidR="00181AF4">
        <w:rPr>
          <w:rFonts w:ascii="Arial" w:hAnsi="Arial" w:cs="Arial"/>
          <w:iCs/>
          <w:sz w:val="22"/>
          <w:szCs w:val="22"/>
        </w:rPr>
        <w:t>napojení</w:t>
      </w:r>
      <w:r>
        <w:rPr>
          <w:rFonts w:ascii="Arial" w:hAnsi="Arial" w:cs="Arial"/>
          <w:iCs/>
          <w:sz w:val="22"/>
          <w:szCs w:val="22"/>
        </w:rPr>
        <w:t xml:space="preserve"> a UV bude v souladu se standardy pro kanalizační zařízení města Brna.</w:t>
      </w:r>
    </w:p>
    <w:p w14:paraId="7223F3B5" w14:textId="17811998" w:rsidR="00A73015" w:rsidRPr="00CE46BB" w:rsidRDefault="00A73015" w:rsidP="00CE46BB">
      <w:pPr>
        <w:tabs>
          <w:tab w:val="left" w:pos="284"/>
          <w:tab w:val="left" w:pos="360"/>
        </w:tabs>
        <w:jc w:val="both"/>
        <w:rPr>
          <w:rFonts w:ascii="Arial" w:hAnsi="Arial" w:cs="Arial"/>
          <w:iCs/>
          <w:sz w:val="22"/>
          <w:szCs w:val="22"/>
        </w:rPr>
      </w:pPr>
      <w:r>
        <w:rPr>
          <w:rFonts w:ascii="Arial" w:hAnsi="Arial" w:cs="Arial"/>
          <w:iCs/>
          <w:sz w:val="22"/>
          <w:szCs w:val="22"/>
        </w:rPr>
        <w:t>Poloha nového žlabu koliduje se stávající dopravní značkou, tato bude posunuta cca 0,75m jižním směrem.</w:t>
      </w:r>
    </w:p>
    <w:p w14:paraId="73CE9091" w14:textId="77777777" w:rsidR="005C2596" w:rsidRDefault="005C2596" w:rsidP="00A02DAE">
      <w:pPr>
        <w:tabs>
          <w:tab w:val="left" w:pos="6237"/>
        </w:tabs>
        <w:ind w:left="426"/>
        <w:jc w:val="both"/>
        <w:rPr>
          <w:rFonts w:ascii="Arial" w:hAnsi="Arial" w:cs="Arial"/>
          <w:sz w:val="22"/>
          <w:szCs w:val="22"/>
        </w:rPr>
      </w:pPr>
    </w:p>
    <w:p w14:paraId="4493290D" w14:textId="5EE1FFC2" w:rsidR="00D768A7" w:rsidRPr="007C329F" w:rsidRDefault="00D768A7" w:rsidP="00A02DAE">
      <w:pPr>
        <w:pStyle w:val="Textpsmene"/>
        <w:numPr>
          <w:ilvl w:val="0"/>
          <w:numId w:val="0"/>
        </w:numPr>
        <w:rPr>
          <w:rStyle w:val="PromnnHTML"/>
          <w:rFonts w:ascii="Arial" w:hAnsi="Arial" w:cs="Arial"/>
          <w:b/>
          <w:bCs/>
          <w:i w:val="0"/>
          <w:sz w:val="22"/>
          <w:szCs w:val="22"/>
        </w:rPr>
      </w:pPr>
      <w:r w:rsidRPr="007C329F">
        <w:rPr>
          <w:rStyle w:val="PromnnHTML"/>
          <w:rFonts w:ascii="Arial" w:hAnsi="Arial" w:cs="Arial"/>
          <w:b/>
          <w:bCs/>
          <w:i w:val="0"/>
          <w:sz w:val="22"/>
          <w:szCs w:val="22"/>
        </w:rPr>
        <w:t>Požadavky na vypracování dokumentace zajišťované zhotovitelem stavby</w:t>
      </w:r>
    </w:p>
    <w:p w14:paraId="0FF649CC" w14:textId="5610993F" w:rsidR="00543AC0" w:rsidRPr="007014D4" w:rsidRDefault="00B80C90" w:rsidP="00543AC0">
      <w:pPr>
        <w:tabs>
          <w:tab w:val="left" w:pos="284"/>
          <w:tab w:val="left" w:pos="360"/>
        </w:tabs>
        <w:jc w:val="both"/>
        <w:rPr>
          <w:rFonts w:ascii="Arial" w:hAnsi="Arial" w:cs="Arial"/>
          <w:iCs/>
          <w:sz w:val="22"/>
          <w:szCs w:val="22"/>
        </w:rPr>
      </w:pPr>
      <w:r>
        <w:rPr>
          <w:rFonts w:ascii="Arial" w:hAnsi="Arial" w:cs="Arial"/>
          <w:iCs/>
          <w:sz w:val="22"/>
          <w:szCs w:val="22"/>
        </w:rPr>
        <w:t xml:space="preserve">Zhotovitel stavby provede pasportizaci okolních objektů před zahájením prací a po dokončení </w:t>
      </w:r>
      <w:r w:rsidR="000132B8">
        <w:rPr>
          <w:rFonts w:ascii="Arial" w:hAnsi="Arial" w:cs="Arial"/>
          <w:iCs/>
          <w:sz w:val="22"/>
          <w:szCs w:val="22"/>
        </w:rPr>
        <w:t>stavby</w:t>
      </w:r>
      <w:r>
        <w:rPr>
          <w:rFonts w:ascii="Arial" w:hAnsi="Arial" w:cs="Arial"/>
          <w:iCs/>
          <w:sz w:val="22"/>
          <w:szCs w:val="22"/>
        </w:rPr>
        <w:t xml:space="preserve">. </w:t>
      </w:r>
    </w:p>
    <w:p w14:paraId="1AC3AFA6" w14:textId="77777777" w:rsidR="00543AC0" w:rsidRPr="007014D4" w:rsidRDefault="00543AC0" w:rsidP="00543AC0">
      <w:pPr>
        <w:tabs>
          <w:tab w:val="left" w:pos="284"/>
          <w:tab w:val="left" w:pos="360"/>
        </w:tabs>
        <w:jc w:val="both"/>
        <w:rPr>
          <w:rFonts w:ascii="Arial" w:hAnsi="Arial" w:cs="Arial"/>
          <w:sz w:val="22"/>
          <w:szCs w:val="22"/>
        </w:rPr>
      </w:pPr>
      <w:r w:rsidRPr="007014D4">
        <w:rPr>
          <w:rFonts w:ascii="Arial" w:hAnsi="Arial" w:cs="Arial"/>
          <w:sz w:val="22"/>
          <w:szCs w:val="22"/>
        </w:rPr>
        <w:t>Dodavatel vypracuje dokumentaci skutečného provedení stavby.</w:t>
      </w:r>
    </w:p>
    <w:p w14:paraId="00750044" w14:textId="77777777" w:rsidR="00A6587A" w:rsidRPr="00D768A7" w:rsidRDefault="00A6587A" w:rsidP="00A02DAE">
      <w:pPr>
        <w:pStyle w:val="q4"/>
        <w:spacing w:before="0" w:beforeAutospacing="0"/>
        <w:jc w:val="both"/>
        <w:rPr>
          <w:rFonts w:ascii="Arial" w:hAnsi="Arial" w:cs="Arial"/>
          <w:b/>
          <w:sz w:val="22"/>
          <w:szCs w:val="22"/>
          <w:highlight w:val="yellow"/>
        </w:rPr>
      </w:pPr>
    </w:p>
    <w:p w14:paraId="33DA023E" w14:textId="6208A4FA" w:rsidR="00D768A7" w:rsidRPr="00F06B8C" w:rsidRDefault="00D768A7" w:rsidP="00A02DAE">
      <w:pPr>
        <w:pStyle w:val="Textpsmene"/>
        <w:numPr>
          <w:ilvl w:val="0"/>
          <w:numId w:val="0"/>
        </w:numPr>
        <w:rPr>
          <w:rStyle w:val="PromnnHTML"/>
          <w:rFonts w:ascii="Arial" w:hAnsi="Arial" w:cs="Arial"/>
          <w:b/>
          <w:bCs/>
          <w:i w:val="0"/>
          <w:sz w:val="22"/>
          <w:szCs w:val="22"/>
        </w:rPr>
      </w:pPr>
      <w:r w:rsidRPr="00F06B8C">
        <w:rPr>
          <w:rStyle w:val="PromnnHTML"/>
          <w:rFonts w:ascii="Arial" w:hAnsi="Arial" w:cs="Arial"/>
          <w:b/>
          <w:bCs/>
          <w:i w:val="0"/>
          <w:sz w:val="22"/>
          <w:szCs w:val="22"/>
        </w:rPr>
        <w:t>Povinnosti zadavatele stavby (ve znění platných předpisů)</w:t>
      </w:r>
    </w:p>
    <w:p w14:paraId="5F80115B" w14:textId="042C18DB" w:rsidR="00D768A7" w:rsidRPr="00F06B8C" w:rsidRDefault="00D768A7" w:rsidP="00A02DAE">
      <w:pPr>
        <w:jc w:val="both"/>
        <w:rPr>
          <w:rFonts w:ascii="Arial" w:hAnsi="Arial" w:cs="Arial"/>
          <w:sz w:val="22"/>
          <w:szCs w:val="22"/>
        </w:rPr>
      </w:pPr>
      <w:r w:rsidRPr="00F06B8C">
        <w:rPr>
          <w:rFonts w:ascii="Arial" w:hAnsi="Arial" w:cs="Arial"/>
          <w:sz w:val="22"/>
          <w:szCs w:val="22"/>
        </w:rPr>
        <w:t>Při realizaci stavebních prací musí být respektovány požadavky nařízení vlády o bližších min.</w:t>
      </w:r>
      <w:r w:rsidR="00314851">
        <w:rPr>
          <w:rFonts w:ascii="Arial" w:hAnsi="Arial" w:cs="Arial"/>
          <w:sz w:val="22"/>
          <w:szCs w:val="22"/>
        </w:rPr>
        <w:t xml:space="preserve"> </w:t>
      </w:r>
      <w:r w:rsidRPr="00F06B8C">
        <w:rPr>
          <w:rFonts w:ascii="Arial" w:hAnsi="Arial" w:cs="Arial"/>
          <w:sz w:val="22"/>
          <w:szCs w:val="22"/>
        </w:rPr>
        <w:t>podmínkách na BOZ na staveništích ve znění p</w:t>
      </w:r>
      <w:r w:rsidR="00FF4442">
        <w:rPr>
          <w:rFonts w:ascii="Arial" w:hAnsi="Arial" w:cs="Arial"/>
          <w:sz w:val="22"/>
          <w:szCs w:val="22"/>
        </w:rPr>
        <w:t>latných</w:t>
      </w:r>
      <w:r w:rsidRPr="00F06B8C">
        <w:rPr>
          <w:rFonts w:ascii="Arial" w:hAnsi="Arial" w:cs="Arial"/>
          <w:sz w:val="22"/>
          <w:szCs w:val="22"/>
        </w:rPr>
        <w:t xml:space="preserve"> předpisů. </w:t>
      </w:r>
    </w:p>
    <w:p w14:paraId="4F26C851" w14:textId="77777777" w:rsidR="00D768A7" w:rsidRPr="00F06B8C" w:rsidRDefault="00D768A7" w:rsidP="00A02DAE">
      <w:pPr>
        <w:jc w:val="both"/>
        <w:rPr>
          <w:rFonts w:ascii="Arial" w:hAnsi="Arial" w:cs="Arial"/>
          <w:sz w:val="22"/>
          <w:szCs w:val="22"/>
        </w:rPr>
      </w:pPr>
      <w:r w:rsidRPr="00F06B8C">
        <w:rPr>
          <w:rFonts w:ascii="Arial" w:hAnsi="Arial" w:cs="Arial"/>
          <w:sz w:val="22"/>
          <w:szCs w:val="22"/>
        </w:rPr>
        <w:t xml:space="preserve">Požadavkem je povinnost zadavatele stavby, aby v případech daných zákonem, určil jednoho nebo více </w:t>
      </w:r>
      <w:r w:rsidRPr="00F06B8C">
        <w:rPr>
          <w:rFonts w:ascii="Arial" w:hAnsi="Arial" w:cs="Arial"/>
          <w:bCs/>
          <w:sz w:val="22"/>
          <w:szCs w:val="22"/>
        </w:rPr>
        <w:t>koordinátorů bezpečnosti a ochrany zdraví na staveništi (dále jen koordinátor)</w:t>
      </w:r>
      <w:r w:rsidRPr="00F06B8C">
        <w:rPr>
          <w:rFonts w:ascii="Arial" w:hAnsi="Arial" w:cs="Arial"/>
          <w:sz w:val="22"/>
          <w:szCs w:val="22"/>
        </w:rPr>
        <w:t xml:space="preserve">. Počet koordinátorů se bude řídit rozsahem, složitostí a náročností stavebního díla. </w:t>
      </w:r>
      <w:r w:rsidRPr="00F06B8C">
        <w:rPr>
          <w:rFonts w:ascii="Arial" w:hAnsi="Arial" w:cs="Arial"/>
          <w:sz w:val="22"/>
          <w:szCs w:val="22"/>
        </w:rPr>
        <w:br/>
        <w:t>Zadavatel stavby musí určit koordinátora v těchto případech:</w:t>
      </w:r>
    </w:p>
    <w:p w14:paraId="2AE4B012" w14:textId="40956A88" w:rsidR="00D768A7" w:rsidRPr="00F06B8C" w:rsidRDefault="00D768A7" w:rsidP="00A02DAE">
      <w:pPr>
        <w:jc w:val="both"/>
        <w:rPr>
          <w:rFonts w:ascii="Arial" w:hAnsi="Arial" w:cs="Arial"/>
          <w:sz w:val="22"/>
          <w:szCs w:val="22"/>
        </w:rPr>
      </w:pPr>
      <w:r w:rsidRPr="00F06B8C">
        <w:rPr>
          <w:rFonts w:ascii="Arial" w:hAnsi="Arial" w:cs="Arial"/>
          <w:sz w:val="22"/>
          <w:szCs w:val="22"/>
        </w:rPr>
        <w:t>celková předpokládaná doba trvání prací a činností je delší než 30 pracovních dnů, ve kterých budou vykonávány práce a činnosti a bude na nich pracovat současně více než 20 fyzických osob po dobu delší než 1 pracovní den nebo celkový plánovaný objem prací a činností během realizace díla přesáhne 500 pracovních dní v přepočtu na jednu fyzickou osobu.</w:t>
      </w:r>
    </w:p>
    <w:p w14:paraId="22436F6B" w14:textId="77777777" w:rsidR="00D768A7" w:rsidRPr="00F06B8C" w:rsidRDefault="00D768A7" w:rsidP="00A02DAE">
      <w:pPr>
        <w:jc w:val="both"/>
        <w:rPr>
          <w:rFonts w:ascii="Arial" w:hAnsi="Arial" w:cs="Arial"/>
          <w:sz w:val="22"/>
          <w:szCs w:val="22"/>
        </w:rPr>
      </w:pPr>
      <w:r w:rsidRPr="00F06B8C">
        <w:rPr>
          <w:rFonts w:ascii="Arial" w:hAnsi="Arial" w:cs="Arial"/>
          <w:sz w:val="22"/>
          <w:szCs w:val="22"/>
        </w:rPr>
        <w:t xml:space="preserve">Přitom musí na staveništi současně působit zaměstnanci více než jednoho zhotovitele stavby. </w:t>
      </w:r>
    </w:p>
    <w:p w14:paraId="10161D49" w14:textId="77777777" w:rsidR="00D768A7" w:rsidRPr="00F06B8C" w:rsidRDefault="00D768A7" w:rsidP="00A02DAE">
      <w:pPr>
        <w:jc w:val="both"/>
        <w:rPr>
          <w:rFonts w:ascii="Arial" w:hAnsi="Arial" w:cs="Arial"/>
          <w:sz w:val="22"/>
          <w:szCs w:val="22"/>
        </w:rPr>
      </w:pPr>
      <w:r w:rsidRPr="00F06B8C">
        <w:rPr>
          <w:rFonts w:ascii="Arial" w:hAnsi="Arial" w:cs="Arial"/>
          <w:sz w:val="22"/>
          <w:szCs w:val="22"/>
        </w:rPr>
        <w:t xml:space="preserve">Další povinností zadavatele stavby je povinnost doručit  </w:t>
      </w:r>
      <w:r w:rsidRPr="00F06B8C">
        <w:rPr>
          <w:rFonts w:ascii="Arial" w:hAnsi="Arial" w:cs="Arial"/>
          <w:bCs/>
          <w:sz w:val="22"/>
          <w:szCs w:val="22"/>
        </w:rPr>
        <w:t>oznámení o zahájení</w:t>
      </w:r>
      <w:r w:rsidRPr="00F06B8C">
        <w:rPr>
          <w:rFonts w:ascii="Arial" w:hAnsi="Arial" w:cs="Arial"/>
          <w:b/>
          <w:bCs/>
          <w:sz w:val="22"/>
          <w:szCs w:val="22"/>
        </w:rPr>
        <w:t xml:space="preserve"> </w:t>
      </w:r>
      <w:r w:rsidRPr="00F06B8C">
        <w:rPr>
          <w:rFonts w:ascii="Arial" w:hAnsi="Arial" w:cs="Arial"/>
          <w:bCs/>
          <w:sz w:val="22"/>
          <w:szCs w:val="22"/>
        </w:rPr>
        <w:t xml:space="preserve">prací </w:t>
      </w:r>
      <w:r w:rsidRPr="00F06B8C">
        <w:rPr>
          <w:rFonts w:ascii="Arial" w:hAnsi="Arial" w:cs="Arial"/>
          <w:sz w:val="22"/>
          <w:szCs w:val="22"/>
        </w:rPr>
        <w:t xml:space="preserve">na staveništi na oblastní inspektorát práce. Oznámení o zahájení prací je možno doručit v </w:t>
      </w:r>
      <w:r w:rsidRPr="00F06B8C">
        <w:rPr>
          <w:rFonts w:ascii="Arial" w:hAnsi="Arial" w:cs="Arial"/>
          <w:sz w:val="22"/>
          <w:szCs w:val="22"/>
        </w:rPr>
        <w:lastRenderedPageBreak/>
        <w:t xml:space="preserve">písemné nebo elektronické podobě, a to 8 kalendářních dní před začátkem prací. Oznámení se doručuje v případech uvedených výše v textu u odrážek. Náležitosti oznámení jsou uvedeny v příloze č. 4 k </w:t>
      </w:r>
      <w:r w:rsidRPr="00F06B8C">
        <w:rPr>
          <w:rFonts w:ascii="Arial" w:hAnsi="Arial" w:cs="Arial"/>
          <w:bCs/>
          <w:sz w:val="22"/>
          <w:szCs w:val="22"/>
        </w:rPr>
        <w:t>nařízení vlády č. 591/2006 Sb., o bližších minimálních požadavcích na bezpečnost a ochranu zdraví při práci na staveništích</w:t>
      </w:r>
      <w:r w:rsidRPr="00F06B8C">
        <w:rPr>
          <w:rFonts w:ascii="Arial" w:hAnsi="Arial" w:cs="Arial"/>
          <w:sz w:val="22"/>
          <w:szCs w:val="22"/>
        </w:rPr>
        <w:t xml:space="preserve">. </w:t>
      </w:r>
    </w:p>
    <w:p w14:paraId="3B6E42F3" w14:textId="77777777" w:rsidR="00D768A7" w:rsidRPr="00F06B8C" w:rsidRDefault="00D768A7" w:rsidP="00A02DAE">
      <w:pPr>
        <w:jc w:val="both"/>
        <w:rPr>
          <w:rFonts w:ascii="Arial" w:hAnsi="Arial" w:cs="Arial"/>
          <w:sz w:val="22"/>
          <w:szCs w:val="22"/>
        </w:rPr>
      </w:pPr>
      <w:r w:rsidRPr="00F06B8C">
        <w:rPr>
          <w:rFonts w:ascii="Arial" w:hAnsi="Arial" w:cs="Arial"/>
          <w:sz w:val="22"/>
          <w:szCs w:val="22"/>
        </w:rPr>
        <w:t xml:space="preserve">Při délce trvání stavebních prací a činností uvedených pod bodem 1. je povinnost, aby zadavatel stavby zajistil zpracování </w:t>
      </w:r>
      <w:r w:rsidRPr="00F06B8C">
        <w:rPr>
          <w:rFonts w:ascii="Arial" w:hAnsi="Arial" w:cs="Arial"/>
          <w:bCs/>
          <w:sz w:val="22"/>
          <w:szCs w:val="22"/>
        </w:rPr>
        <w:t>plánu bezpečnosti a ochrany zdraví při práci (dále jen plán)</w:t>
      </w:r>
      <w:r w:rsidRPr="00F06B8C">
        <w:rPr>
          <w:rFonts w:ascii="Arial" w:hAnsi="Arial" w:cs="Arial"/>
          <w:sz w:val="22"/>
          <w:szCs w:val="22"/>
        </w:rPr>
        <w:t xml:space="preserve">. Plán musí být zpracován i tehdy, budou – li na staveništi vykonávány práce a činnosti, které vystavují fyzickou osobu zvýšenému ohrožení života nebo poškození zdraví. Tyto práce jsou uvedeny v </w:t>
      </w:r>
      <w:r w:rsidRPr="00F06B8C">
        <w:rPr>
          <w:rFonts w:ascii="Arial" w:hAnsi="Arial" w:cs="Arial"/>
          <w:bCs/>
          <w:sz w:val="22"/>
          <w:szCs w:val="22"/>
        </w:rPr>
        <w:t>NV č. 591/2006 Sb.</w:t>
      </w:r>
      <w:r w:rsidRPr="00F06B8C">
        <w:rPr>
          <w:rFonts w:ascii="Arial" w:hAnsi="Arial" w:cs="Arial"/>
          <w:sz w:val="22"/>
          <w:szCs w:val="22"/>
        </w:rPr>
        <w:t xml:space="preserve">, a to v jeho příloze č.5. Plán je vypracováván během přípravy stavby, musí obsahovat potřebná opatření z hlediska časové potřeby i způsobu provedení. Během prací na stavbě musí být plán aktualizován, musí být odsouhlasen a prokazatelně s ním musí být seznámeni všichni zhotovitelé.    </w:t>
      </w:r>
    </w:p>
    <w:p w14:paraId="100B3E6B" w14:textId="2AC22F79" w:rsidR="00D768A7" w:rsidRPr="00F06B8C" w:rsidRDefault="00D768A7" w:rsidP="00A02DAE">
      <w:pPr>
        <w:jc w:val="both"/>
        <w:rPr>
          <w:rFonts w:ascii="Arial" w:hAnsi="Arial" w:cs="Arial"/>
          <w:sz w:val="22"/>
          <w:szCs w:val="22"/>
        </w:rPr>
      </w:pPr>
      <w:r w:rsidRPr="00F06B8C">
        <w:rPr>
          <w:rFonts w:ascii="Arial" w:hAnsi="Arial" w:cs="Arial"/>
          <w:sz w:val="22"/>
          <w:szCs w:val="22"/>
        </w:rPr>
        <w:t>Před započetím stavebních prací je zhotovitel povinen zajistit vytyčení průběhu stávajících rozvodů inženýrských sítí. Jejich odpojení musí být zajištěno osobami majícími pro tento účel patřičná povolení. Stávající ochranná pásma technické infrastruktury budou stavebními pracemi dotčena. Při realizaci stavby je bezpodmínečně nutné vycházet z vyjádření dotčených orgánů státní správy a respektovat platnou legislativu.</w:t>
      </w:r>
    </w:p>
    <w:p w14:paraId="40985482" w14:textId="77777777" w:rsidR="00F06B8C" w:rsidRPr="00B52AA5" w:rsidRDefault="00F06B8C" w:rsidP="00A02DAE">
      <w:pPr>
        <w:tabs>
          <w:tab w:val="left" w:pos="284"/>
          <w:tab w:val="left" w:pos="360"/>
        </w:tabs>
        <w:jc w:val="both"/>
        <w:rPr>
          <w:rFonts w:ascii="Arial" w:hAnsi="Arial" w:cs="Arial"/>
          <w:sz w:val="22"/>
          <w:szCs w:val="22"/>
        </w:rPr>
      </w:pPr>
      <w:r w:rsidRPr="00B52AA5">
        <w:rPr>
          <w:rFonts w:ascii="Arial" w:hAnsi="Arial" w:cs="Arial"/>
          <w:sz w:val="22"/>
          <w:szCs w:val="22"/>
        </w:rPr>
        <w:t xml:space="preserve">Se vznikajícími odpady bude nakládáno v souladu se zákonem o odpadech a s prováděcími předpisy vydanými na jeho základě (vyhláška MŽP č. 273/2021 Sb., o podrobnostech nakládání s odpady). </w:t>
      </w:r>
    </w:p>
    <w:p w14:paraId="2EEEE894" w14:textId="77777777" w:rsidR="00F06B8C" w:rsidRPr="00B52AA5" w:rsidRDefault="00F06B8C" w:rsidP="00A02DAE">
      <w:pPr>
        <w:tabs>
          <w:tab w:val="left" w:pos="284"/>
          <w:tab w:val="left" w:pos="360"/>
        </w:tabs>
        <w:jc w:val="both"/>
        <w:rPr>
          <w:rFonts w:ascii="Arial" w:hAnsi="Arial" w:cs="Arial"/>
          <w:sz w:val="22"/>
          <w:szCs w:val="22"/>
        </w:rPr>
      </w:pPr>
      <w:r w:rsidRPr="00B52AA5">
        <w:rPr>
          <w:rFonts w:ascii="Arial" w:hAnsi="Arial" w:cs="Arial"/>
          <w:sz w:val="22"/>
          <w:szCs w:val="22"/>
        </w:rPr>
        <w:t xml:space="preserve">Bude uplatňována hierarchie odpadového hospodářství, podle které je prioritou předcházení vzniku odpadu. Pokud nelze vzniku odpadu předejít, pak v následujícím pořadí se uplatní jeho příprava k opětovnému použití, recyklace, jiné využití, včetně energetického využití, a není-li možné ani to, jeho odstranění. </w:t>
      </w:r>
    </w:p>
    <w:p w14:paraId="1E5D438B" w14:textId="77777777" w:rsidR="00F06B8C" w:rsidRPr="00B52AA5" w:rsidRDefault="00F06B8C" w:rsidP="00A02DAE">
      <w:pPr>
        <w:tabs>
          <w:tab w:val="left" w:pos="284"/>
          <w:tab w:val="left" w:pos="360"/>
        </w:tabs>
        <w:jc w:val="both"/>
        <w:rPr>
          <w:rFonts w:ascii="Arial" w:hAnsi="Arial" w:cs="Arial"/>
          <w:sz w:val="22"/>
          <w:szCs w:val="22"/>
        </w:rPr>
      </w:pPr>
      <w:r w:rsidRPr="00B52AA5">
        <w:rPr>
          <w:rFonts w:ascii="Arial" w:hAnsi="Arial" w:cs="Arial"/>
          <w:sz w:val="22"/>
          <w:szCs w:val="22"/>
        </w:rPr>
        <w:t xml:space="preserve">Odpadové hospodářství během stavby zajišťuje původce odpadu, tj. každý, při jehož činnosti vzniká odpad. </w:t>
      </w:r>
    </w:p>
    <w:p w14:paraId="7AF4F3CC" w14:textId="77777777" w:rsidR="00F06B8C" w:rsidRPr="00B52AA5" w:rsidRDefault="00F06B8C" w:rsidP="00A02DAE">
      <w:pPr>
        <w:tabs>
          <w:tab w:val="left" w:pos="284"/>
          <w:tab w:val="left" w:pos="360"/>
        </w:tabs>
        <w:jc w:val="both"/>
        <w:rPr>
          <w:rFonts w:ascii="Arial" w:hAnsi="Arial" w:cs="Arial"/>
          <w:sz w:val="22"/>
          <w:szCs w:val="22"/>
        </w:rPr>
      </w:pPr>
      <w:r w:rsidRPr="00B52AA5">
        <w:rPr>
          <w:rFonts w:ascii="Arial" w:hAnsi="Arial" w:cs="Arial"/>
          <w:sz w:val="22"/>
          <w:szCs w:val="22"/>
        </w:rPr>
        <w:t xml:space="preserve">Původce odpadu bude předávat odpad pouze do zařízení určeného pro nakládání s daným druhem a kategorií odpadu nebo obchodníkovi s odpady nebo na místo určené obcí. </w:t>
      </w:r>
    </w:p>
    <w:p w14:paraId="2239E42E" w14:textId="77777777" w:rsidR="00F06B8C" w:rsidRPr="00B52AA5" w:rsidRDefault="00F06B8C" w:rsidP="00A02DAE">
      <w:pPr>
        <w:tabs>
          <w:tab w:val="left" w:pos="284"/>
          <w:tab w:val="left" w:pos="360"/>
        </w:tabs>
        <w:jc w:val="both"/>
        <w:rPr>
          <w:rFonts w:ascii="Arial" w:hAnsi="Arial" w:cs="Arial"/>
          <w:sz w:val="22"/>
          <w:szCs w:val="22"/>
        </w:rPr>
      </w:pPr>
      <w:r w:rsidRPr="00B52AA5">
        <w:rPr>
          <w:rFonts w:ascii="Arial" w:hAnsi="Arial" w:cs="Arial"/>
          <w:sz w:val="22"/>
          <w:szCs w:val="22"/>
        </w:rPr>
        <w:t xml:space="preserve">Původce musí mít předání stavebního a demoličního odpadu do odpadového zařízení zajištěno písemnou smlouvou před jejich vznikem. Pokud původce takovou smlouvu nemá, musí ji co nejdříve uzavřít, aby se vyhnul postihu v případě kontroly. V případě stavebních a demoličních odpadů to je nezbytné vždy před zahájením činnosti, která povede ke vzniku těchto odpadů. </w:t>
      </w:r>
    </w:p>
    <w:p w14:paraId="21F370FC" w14:textId="77777777" w:rsidR="00F06B8C" w:rsidRPr="00B52AA5" w:rsidRDefault="00F06B8C" w:rsidP="00A02DAE">
      <w:pPr>
        <w:tabs>
          <w:tab w:val="left" w:pos="284"/>
          <w:tab w:val="left" w:pos="360"/>
        </w:tabs>
        <w:jc w:val="both"/>
        <w:rPr>
          <w:rFonts w:ascii="Arial" w:hAnsi="Arial" w:cs="Arial"/>
          <w:sz w:val="22"/>
          <w:szCs w:val="22"/>
        </w:rPr>
      </w:pPr>
      <w:r w:rsidRPr="00B52AA5">
        <w:rPr>
          <w:rFonts w:ascii="Arial" w:hAnsi="Arial" w:cs="Arial"/>
          <w:sz w:val="22"/>
          <w:szCs w:val="22"/>
        </w:rPr>
        <w:t xml:space="preserve">Původce odpadu povede průběžnou evidenci odpadů, která se vede samostatně za každý druh odpadu. </w:t>
      </w:r>
    </w:p>
    <w:p w14:paraId="134236D6" w14:textId="77777777" w:rsidR="00F06B8C" w:rsidRPr="00B52AA5" w:rsidRDefault="00F06B8C" w:rsidP="00A02DAE">
      <w:pPr>
        <w:tabs>
          <w:tab w:val="left" w:pos="284"/>
          <w:tab w:val="left" w:pos="360"/>
        </w:tabs>
        <w:jc w:val="both"/>
        <w:rPr>
          <w:rFonts w:ascii="Arial" w:hAnsi="Arial" w:cs="Arial"/>
          <w:sz w:val="22"/>
          <w:szCs w:val="22"/>
        </w:rPr>
      </w:pPr>
      <w:r w:rsidRPr="00B52AA5">
        <w:rPr>
          <w:rFonts w:ascii="Arial" w:hAnsi="Arial" w:cs="Arial"/>
          <w:sz w:val="22"/>
          <w:szCs w:val="22"/>
        </w:rPr>
        <w:t xml:space="preserve">Dále původce odpadu, který vyprodukoval nebo nakládal v uplynulém kalendářním roce s více než 600 kg nebezpečných odpadů nebo s více než 100 tunami ostatních odpadů, musí zaslat do 28. února následujícího roku hlášení souhrnných údajů z průběžné evidence za uplynulý kalendářní rok. </w:t>
      </w:r>
    </w:p>
    <w:p w14:paraId="1A66560E" w14:textId="4208A6C1" w:rsidR="00D768A7" w:rsidRDefault="00F06B8C" w:rsidP="00A02DAE">
      <w:pPr>
        <w:tabs>
          <w:tab w:val="left" w:pos="284"/>
          <w:tab w:val="left" w:pos="360"/>
        </w:tabs>
        <w:jc w:val="both"/>
        <w:rPr>
          <w:rFonts w:ascii="Arial" w:hAnsi="Arial" w:cs="Arial"/>
          <w:sz w:val="22"/>
          <w:szCs w:val="22"/>
        </w:rPr>
      </w:pPr>
      <w:r w:rsidRPr="00B52AA5">
        <w:rPr>
          <w:rFonts w:ascii="Arial" w:hAnsi="Arial" w:cs="Arial"/>
          <w:sz w:val="22"/>
          <w:szCs w:val="22"/>
        </w:rPr>
        <w:t>Evidence odpadů, včetně dokladů o předání odpadů do zařízení určeného pro nakládání s odpadem, bude uchována po dobu 5 let pro případ kontroly.</w:t>
      </w:r>
    </w:p>
    <w:p w14:paraId="60F20FC1" w14:textId="7B3F7114" w:rsidR="00D56E39" w:rsidRDefault="00D56E39" w:rsidP="00A02DAE">
      <w:pPr>
        <w:tabs>
          <w:tab w:val="left" w:pos="284"/>
          <w:tab w:val="left" w:pos="360"/>
        </w:tabs>
        <w:jc w:val="both"/>
        <w:rPr>
          <w:rFonts w:ascii="Arial" w:hAnsi="Arial" w:cs="Arial"/>
          <w:sz w:val="22"/>
          <w:szCs w:val="22"/>
        </w:rPr>
      </w:pPr>
      <w:r>
        <w:rPr>
          <w:rFonts w:ascii="Arial" w:hAnsi="Arial" w:cs="Arial"/>
          <w:sz w:val="22"/>
          <w:szCs w:val="22"/>
        </w:rPr>
        <w:t>Výtěžek z výkupu kovů</w:t>
      </w:r>
      <w:r w:rsidR="00840D08">
        <w:rPr>
          <w:rFonts w:ascii="Arial" w:hAnsi="Arial" w:cs="Arial"/>
          <w:sz w:val="22"/>
          <w:szCs w:val="22"/>
        </w:rPr>
        <w:t xml:space="preserve"> apod., bude objednateli stavby vykázán dobropisem na základě vážních lístků odsouhlasených TDI.</w:t>
      </w:r>
    </w:p>
    <w:p w14:paraId="38F41A0D" w14:textId="5C21BDAE" w:rsidR="00395266" w:rsidRPr="00D768A7" w:rsidRDefault="00395266" w:rsidP="00507C39">
      <w:pPr>
        <w:pStyle w:val="standardarial12"/>
        <w:rPr>
          <w:rFonts w:cs="Arial"/>
          <w:sz w:val="22"/>
          <w:szCs w:val="22"/>
          <w:highlight w:val="yellow"/>
        </w:rPr>
      </w:pPr>
      <w:r w:rsidRPr="00DE3513">
        <w:rPr>
          <w:rFonts w:cs="Arial"/>
          <w:sz w:val="22"/>
          <w:szCs w:val="22"/>
          <w:lang w:val="cs-CZ" w:eastAsia="cs-CZ"/>
        </w:rPr>
        <w:t>Před zahájením prací je nutné objekt prohlédnout z hlediska výskytu chráněných živočichů a o prohlídce provést zápis do stavebního deníku. V případě nálezu živočichů (např. hnízdících ptáků nebo netopýrů) je nutné situaci konzultovat s odborným zoologem. Podrobněji viz vyjádření MMB OŽP.</w:t>
      </w:r>
    </w:p>
    <w:p w14:paraId="63001FFD" w14:textId="77777777" w:rsidR="00D768A7" w:rsidRPr="00D768A7" w:rsidRDefault="00D768A7" w:rsidP="00A02DAE">
      <w:pPr>
        <w:pStyle w:val="FormtovanvHTML"/>
        <w:jc w:val="both"/>
        <w:rPr>
          <w:rFonts w:ascii="Arial" w:hAnsi="Arial" w:cs="Arial"/>
          <w:b/>
          <w:sz w:val="22"/>
          <w:szCs w:val="22"/>
          <w:highlight w:val="yellow"/>
        </w:rPr>
      </w:pPr>
      <w:r w:rsidRPr="00D768A7">
        <w:rPr>
          <w:rFonts w:ascii="Arial" w:hAnsi="Arial" w:cs="Arial"/>
          <w:b/>
          <w:sz w:val="24"/>
          <w:highlight w:val="yellow"/>
        </w:rPr>
        <w:t xml:space="preserve">  </w:t>
      </w:r>
    </w:p>
    <w:p w14:paraId="16D82300" w14:textId="2787A063" w:rsidR="00D768A7" w:rsidRPr="00E612E2" w:rsidRDefault="00D768A7" w:rsidP="00A02DAE">
      <w:pPr>
        <w:pStyle w:val="FormtovanvHTML"/>
        <w:jc w:val="both"/>
        <w:rPr>
          <w:rFonts w:ascii="Arial" w:hAnsi="Arial" w:cs="Arial"/>
          <w:b/>
          <w:sz w:val="22"/>
          <w:szCs w:val="22"/>
        </w:rPr>
      </w:pPr>
      <w:r w:rsidRPr="00E612E2">
        <w:rPr>
          <w:rFonts w:ascii="Arial" w:hAnsi="Arial" w:cs="Arial"/>
          <w:b/>
          <w:sz w:val="22"/>
          <w:szCs w:val="22"/>
        </w:rPr>
        <w:t xml:space="preserve">Zásady pro provádění </w:t>
      </w:r>
      <w:r w:rsidR="0025022A">
        <w:rPr>
          <w:rFonts w:ascii="Arial" w:hAnsi="Arial" w:cs="Arial"/>
          <w:b/>
          <w:sz w:val="22"/>
          <w:szCs w:val="22"/>
        </w:rPr>
        <w:t xml:space="preserve">výkopových, </w:t>
      </w:r>
      <w:r w:rsidRPr="00E612E2">
        <w:rPr>
          <w:rFonts w:ascii="Arial" w:hAnsi="Arial" w:cs="Arial"/>
          <w:b/>
          <w:sz w:val="22"/>
          <w:szCs w:val="22"/>
        </w:rPr>
        <w:t>bouracích a podchycovacích prací a zpevňovacích konstrukcí či prostupů</w:t>
      </w:r>
    </w:p>
    <w:p w14:paraId="4FDA276F" w14:textId="77777777" w:rsidR="0025022A" w:rsidRPr="0025022A" w:rsidRDefault="0025022A" w:rsidP="0025022A">
      <w:pPr>
        <w:pStyle w:val="Seznamsodrkami"/>
        <w:rPr>
          <w:sz w:val="22"/>
        </w:rPr>
      </w:pPr>
      <w:r w:rsidRPr="0025022A">
        <w:rPr>
          <w:sz w:val="22"/>
        </w:rPr>
        <w:t>Před zahájením výkopových prací je investor povinen ověřit polohu a zajistit vytýčení veškerých stávajících inženýrských sítí, aby nedošlo k jejich poškození.</w:t>
      </w:r>
    </w:p>
    <w:p w14:paraId="7F27B1A6" w14:textId="77777777" w:rsidR="0025022A" w:rsidRPr="0025022A" w:rsidRDefault="0025022A" w:rsidP="0025022A">
      <w:pPr>
        <w:pStyle w:val="Seznamsodrkami"/>
        <w:rPr>
          <w:sz w:val="22"/>
        </w:rPr>
      </w:pPr>
      <w:r w:rsidRPr="0025022A">
        <w:rPr>
          <w:sz w:val="22"/>
        </w:rPr>
        <w:t>Veškeré stavební práce budou prováděny v souladu s příslušnými předpisy a ČSN a v souladu s požadavky vodárenské společnosti. Pokud se během výstavby vyskytnou nejasnosti nebo změny oproti předkládané PD, je investor povinen o těchto změnách neprodleně informovat projektanta.</w:t>
      </w:r>
    </w:p>
    <w:p w14:paraId="715F8A67" w14:textId="182CEFDC" w:rsidR="00D768A7" w:rsidRPr="00E612E2" w:rsidRDefault="00D768A7" w:rsidP="00A02DAE">
      <w:pPr>
        <w:pStyle w:val="Seznamsodrkami"/>
        <w:rPr>
          <w:sz w:val="22"/>
        </w:rPr>
      </w:pPr>
      <w:r w:rsidRPr="00E612E2">
        <w:rPr>
          <w:sz w:val="22"/>
        </w:rPr>
        <w:lastRenderedPageBreak/>
        <w:t xml:space="preserve">Bourání jednotlivých stávajících konstrukčních částí lze provádět zásadně odshora dolů, bude se postupovat od podporovaných konstrukcí k podporujícím. Bourání v nosných konstrukcích musí předcházet statické zajištění okolních  a horních stávajících konstrukcí. </w:t>
      </w:r>
      <w:r w:rsidR="00E612E2" w:rsidRPr="00E612E2">
        <w:rPr>
          <w:sz w:val="22"/>
        </w:rPr>
        <w:t>Před odstraněním každého prvku konstrukce krovu je nutné nejprve podchytit všechny ostatní dotčené konstrukce, aby nemohlo dojít k destrukci či deformaci dalších konstrukcí.</w:t>
      </w:r>
    </w:p>
    <w:p w14:paraId="794D79F1" w14:textId="41CFBB48" w:rsidR="00D768A7" w:rsidRPr="00E612E2" w:rsidRDefault="00D768A7" w:rsidP="00A02DAE">
      <w:pPr>
        <w:pStyle w:val="Seznamsodrkami"/>
        <w:rPr>
          <w:sz w:val="22"/>
        </w:rPr>
      </w:pPr>
      <w:r w:rsidRPr="00E612E2">
        <w:rPr>
          <w:sz w:val="22"/>
        </w:rPr>
        <w:t xml:space="preserve">Při bouracích pracích nesmí dojít k přetěžování stávajících nosných konstrukcí vybouraným materiálem, tento bude kontinuálně odvážen. Dále nesmí docházet k necitlivým zásahům do nosných konstrukcí objektu používáním nevhodné mechanizace. </w:t>
      </w:r>
    </w:p>
    <w:p w14:paraId="2C4BFB61" w14:textId="3AE96C53" w:rsidR="00D768A7" w:rsidRPr="004C5A99" w:rsidRDefault="00D768A7" w:rsidP="00A02DAE">
      <w:pPr>
        <w:jc w:val="both"/>
        <w:rPr>
          <w:rFonts w:ascii="Arial" w:hAnsi="Arial" w:cs="Arial"/>
          <w:sz w:val="22"/>
          <w:szCs w:val="22"/>
        </w:rPr>
      </w:pPr>
      <w:r w:rsidRPr="00E612E2">
        <w:rPr>
          <w:rFonts w:ascii="Arial" w:hAnsi="Arial" w:cs="Arial"/>
          <w:sz w:val="22"/>
          <w:szCs w:val="22"/>
        </w:rPr>
        <w:t xml:space="preserve">Při provádění veškerých stavebních prací je nutno dodržet </w:t>
      </w:r>
      <w:r w:rsidR="009D4A8A">
        <w:rPr>
          <w:rFonts w:ascii="Arial" w:hAnsi="Arial" w:cs="Arial"/>
          <w:sz w:val="22"/>
          <w:szCs w:val="22"/>
        </w:rPr>
        <w:t xml:space="preserve">platnou legislativu </w:t>
      </w:r>
      <w:r w:rsidRPr="00E612E2">
        <w:rPr>
          <w:rFonts w:ascii="Arial" w:hAnsi="Arial" w:cs="Arial"/>
          <w:sz w:val="22"/>
          <w:szCs w:val="22"/>
        </w:rPr>
        <w:t>o bližších min.</w:t>
      </w:r>
      <w:r w:rsidR="00BB6F9F">
        <w:rPr>
          <w:rFonts w:ascii="Arial" w:hAnsi="Arial" w:cs="Arial"/>
          <w:sz w:val="22"/>
          <w:szCs w:val="22"/>
        </w:rPr>
        <w:t xml:space="preserve"> </w:t>
      </w:r>
      <w:r w:rsidRPr="00E612E2">
        <w:rPr>
          <w:rFonts w:ascii="Arial" w:hAnsi="Arial" w:cs="Arial"/>
          <w:sz w:val="22"/>
          <w:szCs w:val="22"/>
        </w:rPr>
        <w:t>podmínkách na BOZ</w:t>
      </w:r>
      <w:r w:rsidR="009D4A8A">
        <w:rPr>
          <w:rFonts w:ascii="Arial" w:hAnsi="Arial" w:cs="Arial"/>
          <w:sz w:val="22"/>
          <w:szCs w:val="22"/>
        </w:rPr>
        <w:t>P</w:t>
      </w:r>
      <w:r w:rsidRPr="00E612E2">
        <w:rPr>
          <w:rFonts w:ascii="Arial" w:hAnsi="Arial" w:cs="Arial"/>
          <w:sz w:val="22"/>
          <w:szCs w:val="22"/>
        </w:rPr>
        <w:t xml:space="preserve"> na staveništích, mimo jiné zejména, že dodavatel stavebních prací musí v rámci dodavatelské dokumentace zpracovat technologický nebo pracovní postup, který musí být po dobu stavebních prací k dispozici na  stavbě.</w:t>
      </w:r>
    </w:p>
    <w:p w14:paraId="79F77035" w14:textId="77777777" w:rsidR="00D768A7" w:rsidRPr="004C5A99" w:rsidRDefault="00D768A7" w:rsidP="00A02DAE">
      <w:pPr>
        <w:pStyle w:val="FormtovanvHTML"/>
        <w:jc w:val="both"/>
        <w:rPr>
          <w:rFonts w:ascii="Arial" w:hAnsi="Arial" w:cs="Arial"/>
          <w:b/>
          <w:color w:val="FF99CC"/>
          <w:sz w:val="22"/>
          <w:szCs w:val="22"/>
        </w:rPr>
      </w:pPr>
    </w:p>
    <w:p w14:paraId="24989565" w14:textId="77777777" w:rsidR="00D768A7" w:rsidRDefault="00D768A7" w:rsidP="00A02DAE">
      <w:pPr>
        <w:pStyle w:val="FormtovanvHTML"/>
        <w:jc w:val="both"/>
        <w:rPr>
          <w:rFonts w:ascii="Arial" w:hAnsi="Arial" w:cs="Arial"/>
          <w:b/>
          <w:sz w:val="22"/>
          <w:szCs w:val="22"/>
        </w:rPr>
      </w:pPr>
      <w:r>
        <w:rPr>
          <w:rFonts w:ascii="Arial" w:hAnsi="Arial" w:cs="Arial"/>
          <w:b/>
          <w:sz w:val="22"/>
          <w:szCs w:val="22"/>
        </w:rPr>
        <w:t>P</w:t>
      </w:r>
      <w:r w:rsidRPr="004C5A99">
        <w:rPr>
          <w:rFonts w:ascii="Arial" w:hAnsi="Arial" w:cs="Arial"/>
          <w:b/>
          <w:sz w:val="22"/>
          <w:szCs w:val="22"/>
        </w:rPr>
        <w:t>ožadavky na kontrolu zakrývaných konstrukcí</w:t>
      </w:r>
    </w:p>
    <w:p w14:paraId="25E6DA15" w14:textId="77777777" w:rsidR="00D768A7" w:rsidRPr="004C5A99" w:rsidRDefault="00D768A7" w:rsidP="00A02DAE">
      <w:pPr>
        <w:pStyle w:val="FormtovanvHTML"/>
        <w:jc w:val="both"/>
        <w:rPr>
          <w:rFonts w:ascii="Arial" w:hAnsi="Arial" w:cs="Arial"/>
          <w:sz w:val="22"/>
          <w:szCs w:val="22"/>
        </w:rPr>
      </w:pPr>
      <w:r w:rsidRPr="004C5A99">
        <w:rPr>
          <w:rFonts w:ascii="Arial" w:hAnsi="Arial" w:cs="Arial"/>
          <w:sz w:val="22"/>
          <w:szCs w:val="22"/>
        </w:rPr>
        <w:t xml:space="preserve">Zhotovitel je povinen přizvat TDI objednatele, popř. stavební a autorský dozor  ke kontrole zakrývaných prací. </w:t>
      </w:r>
    </w:p>
    <w:p w14:paraId="4FC83050" w14:textId="45617C8E" w:rsidR="0048536D" w:rsidRDefault="00D768A7" w:rsidP="003050D7">
      <w:pPr>
        <w:pStyle w:val="FormtovanvHTML"/>
        <w:jc w:val="both"/>
        <w:rPr>
          <w:sz w:val="22"/>
        </w:rPr>
      </w:pPr>
      <w:r w:rsidRPr="004C5A99">
        <w:rPr>
          <w:rFonts w:ascii="Arial" w:hAnsi="Arial" w:cs="Arial"/>
          <w:b/>
          <w:sz w:val="22"/>
          <w:szCs w:val="22"/>
        </w:rPr>
        <w:t xml:space="preserve">   </w:t>
      </w:r>
    </w:p>
    <w:p w14:paraId="61CAC6C5" w14:textId="77777777" w:rsidR="0048536D" w:rsidRDefault="0048536D" w:rsidP="002E251B">
      <w:pPr>
        <w:pStyle w:val="Seznamsodrkami"/>
        <w:rPr>
          <w:sz w:val="22"/>
        </w:rPr>
      </w:pPr>
    </w:p>
    <w:p w14:paraId="7D87D7B6" w14:textId="77777777" w:rsidR="0048536D" w:rsidRDefault="0048536D" w:rsidP="002E251B">
      <w:pPr>
        <w:pStyle w:val="Seznamsodrkami"/>
        <w:rPr>
          <w:sz w:val="22"/>
        </w:rPr>
      </w:pPr>
    </w:p>
    <w:p w14:paraId="365EAE81" w14:textId="77777777" w:rsidR="0048536D" w:rsidRDefault="0048536D" w:rsidP="002E251B">
      <w:pPr>
        <w:pStyle w:val="Seznamsodrkami"/>
        <w:rPr>
          <w:sz w:val="22"/>
        </w:rPr>
      </w:pPr>
    </w:p>
    <w:p w14:paraId="1764149A" w14:textId="1BD3D2F2" w:rsidR="00E3635A" w:rsidRDefault="005C2596" w:rsidP="002E251B">
      <w:pPr>
        <w:pStyle w:val="Seznamsodrkami"/>
        <w:rPr>
          <w:sz w:val="22"/>
        </w:rPr>
      </w:pPr>
      <w:r w:rsidRPr="009209A9">
        <w:rPr>
          <w:sz w:val="22"/>
        </w:rPr>
        <w:t xml:space="preserve">V Brně, </w:t>
      </w:r>
      <w:r w:rsidR="00A73015">
        <w:rPr>
          <w:sz w:val="22"/>
        </w:rPr>
        <w:t>12</w:t>
      </w:r>
      <w:r w:rsidR="00314851">
        <w:rPr>
          <w:sz w:val="22"/>
        </w:rPr>
        <w:t>/202</w:t>
      </w:r>
      <w:r w:rsidR="0022396B">
        <w:rPr>
          <w:sz w:val="22"/>
        </w:rPr>
        <w:t>5</w:t>
      </w:r>
      <w:r w:rsidRPr="009209A9">
        <w:rPr>
          <w:sz w:val="22"/>
        </w:rPr>
        <w:tab/>
      </w:r>
      <w:r w:rsidRPr="009209A9">
        <w:rPr>
          <w:sz w:val="22"/>
        </w:rPr>
        <w:tab/>
      </w:r>
      <w:r w:rsidRPr="009209A9">
        <w:rPr>
          <w:sz w:val="22"/>
        </w:rPr>
        <w:tab/>
      </w:r>
      <w:r w:rsidRPr="009209A9">
        <w:rPr>
          <w:sz w:val="22"/>
        </w:rPr>
        <w:tab/>
      </w:r>
      <w:r w:rsidRPr="009209A9">
        <w:rPr>
          <w:sz w:val="22"/>
        </w:rPr>
        <w:tab/>
        <w:t>Ing. arch. Petr Keith, ČKA 4331</w:t>
      </w:r>
      <w:bookmarkEnd w:id="1"/>
    </w:p>
    <w:p w14:paraId="6DAF99AA" w14:textId="77777777" w:rsidR="00A034CA" w:rsidRDefault="00A034CA" w:rsidP="002E251B">
      <w:pPr>
        <w:pStyle w:val="Seznamsodrkami"/>
        <w:rPr>
          <w:sz w:val="22"/>
        </w:rPr>
      </w:pPr>
    </w:p>
    <w:p w14:paraId="13EDD378" w14:textId="77777777" w:rsidR="00A034CA" w:rsidRDefault="00A034CA" w:rsidP="002E251B">
      <w:pPr>
        <w:pStyle w:val="Seznamsodrkami"/>
        <w:rPr>
          <w:sz w:val="22"/>
        </w:rPr>
      </w:pPr>
    </w:p>
    <w:p w14:paraId="2DDE3D9D" w14:textId="77777777" w:rsidR="00A034CA" w:rsidRDefault="00A034CA" w:rsidP="002E251B">
      <w:pPr>
        <w:pStyle w:val="Seznamsodrkami"/>
        <w:rPr>
          <w:sz w:val="22"/>
        </w:rPr>
      </w:pPr>
    </w:p>
    <w:p w14:paraId="06C26613" w14:textId="77777777" w:rsidR="00A034CA" w:rsidRPr="006A4E15" w:rsidRDefault="00A034CA" w:rsidP="00A034CA">
      <w:pPr>
        <w:pStyle w:val="WW-Zkladntextodsazen2"/>
        <w:ind w:firstLine="425"/>
        <w:rPr>
          <w:rFonts w:ascii="Arial" w:hAnsi="Arial" w:cs="Arial"/>
          <w:sz w:val="24"/>
          <w:szCs w:val="24"/>
        </w:rPr>
      </w:pPr>
    </w:p>
    <w:p w14:paraId="74CDA355" w14:textId="77777777" w:rsidR="00A034CA" w:rsidRDefault="00A034CA" w:rsidP="002E251B">
      <w:pPr>
        <w:pStyle w:val="Seznamsodrkami"/>
        <w:rPr>
          <w:b/>
          <w:sz w:val="22"/>
        </w:rPr>
      </w:pPr>
    </w:p>
    <w:sectPr w:rsidR="00A034CA" w:rsidSect="00F103B8">
      <w:headerReference w:type="default" r:id="rId8"/>
      <w:footerReference w:type="even" r:id="rId9"/>
      <w:footerReference w:type="default" r:id="rId10"/>
      <w:pgSz w:w="11906" w:h="16838"/>
      <w:pgMar w:top="993" w:right="1417" w:bottom="1276"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82C7FF" w14:textId="77777777" w:rsidR="00AE0A1B" w:rsidRDefault="00AE0A1B">
      <w:r>
        <w:separator/>
      </w:r>
    </w:p>
  </w:endnote>
  <w:endnote w:type="continuationSeparator" w:id="0">
    <w:p w14:paraId="53BD1880" w14:textId="77777777" w:rsidR="00AE0A1B" w:rsidRDefault="00AE0A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3B0D37" w14:textId="77777777" w:rsidR="00F01FA1" w:rsidRDefault="00F01FA1" w:rsidP="003C11DB">
    <w:pPr>
      <w:pStyle w:val="Zpat"/>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end"/>
    </w:r>
  </w:p>
  <w:p w14:paraId="5276E86C" w14:textId="77777777" w:rsidR="00F01FA1" w:rsidRDefault="00F01FA1">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A1970E" w14:textId="77777777" w:rsidR="00F01FA1" w:rsidRDefault="00F01FA1" w:rsidP="003C11DB">
    <w:pPr>
      <w:pStyle w:val="Zpat"/>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separate"/>
    </w:r>
    <w:r w:rsidR="007A33A4">
      <w:rPr>
        <w:rStyle w:val="slostrnky"/>
        <w:noProof/>
      </w:rPr>
      <w:t>11</w:t>
    </w:r>
    <w:r>
      <w:rPr>
        <w:rStyle w:val="slostrnky"/>
      </w:rPr>
      <w:fldChar w:fldCharType="end"/>
    </w:r>
  </w:p>
  <w:p w14:paraId="262CE35B" w14:textId="77777777" w:rsidR="00F01FA1" w:rsidRDefault="00F01FA1">
    <w:pPr>
      <w:pStyle w:val="Zpat"/>
    </w:pPr>
    <w:r>
      <w:tab/>
      <w:t>-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AAA196" w14:textId="77777777" w:rsidR="00AE0A1B" w:rsidRDefault="00AE0A1B">
      <w:r>
        <w:separator/>
      </w:r>
    </w:p>
  </w:footnote>
  <w:footnote w:type="continuationSeparator" w:id="0">
    <w:p w14:paraId="7256B167" w14:textId="77777777" w:rsidR="00AE0A1B" w:rsidRDefault="00AE0A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4CAB90" w14:textId="77777777" w:rsidR="00F01FA1" w:rsidRPr="00471167" w:rsidRDefault="00F01FA1" w:rsidP="0021626E">
    <w:pPr>
      <w:pStyle w:val="Zhlav"/>
      <w:jc w:val="right"/>
      <w:rPr>
        <w:rFonts w:ascii="Arial" w:hAnsi="Arial" w:cs="Arial"/>
        <w:sz w:val="16"/>
        <w:szCs w:val="16"/>
      </w:rPr>
    </w:pPr>
  </w:p>
  <w:p w14:paraId="3F5E9432" w14:textId="77777777" w:rsidR="00F01FA1" w:rsidRPr="000F2DCA" w:rsidRDefault="00F01FA1" w:rsidP="000F2DCA">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303C3"/>
    <w:multiLevelType w:val="hybridMultilevel"/>
    <w:tmpl w:val="AD82F8FA"/>
    <w:lvl w:ilvl="0" w:tplc="BD12EF9A">
      <w:start w:val="1"/>
      <w:numFmt w:val="lowerRoman"/>
      <w:lvlText w:val="%1)"/>
      <w:lvlJc w:val="left"/>
      <w:pPr>
        <w:tabs>
          <w:tab w:val="num" w:pos="1080"/>
        </w:tabs>
        <w:ind w:left="1080" w:hanging="72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 w15:restartNumberingAfterBreak="0">
    <w:nsid w:val="06D67AB8"/>
    <w:multiLevelType w:val="hybridMultilevel"/>
    <w:tmpl w:val="62306288"/>
    <w:lvl w:ilvl="0" w:tplc="02EC73C8">
      <w:numFmt w:val="bullet"/>
      <w:lvlText w:val="-"/>
      <w:lvlJc w:val="left"/>
      <w:pPr>
        <w:tabs>
          <w:tab w:val="num" w:pos="720"/>
        </w:tabs>
        <w:ind w:left="720" w:hanging="360"/>
      </w:pPr>
      <w:rPr>
        <w:rFonts w:ascii="Times New Roman" w:eastAsia="Times New Roman" w:hAnsi="Times New Roman" w:cs="Times New Roman"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9896F74"/>
    <w:multiLevelType w:val="singleLevel"/>
    <w:tmpl w:val="F2C29C6C"/>
    <w:lvl w:ilvl="0">
      <w:numFmt w:val="bullet"/>
      <w:lvlText w:val="-"/>
      <w:lvlJc w:val="left"/>
      <w:pPr>
        <w:tabs>
          <w:tab w:val="num" w:pos="705"/>
        </w:tabs>
        <w:ind w:left="705" w:hanging="705"/>
      </w:pPr>
      <w:rPr>
        <w:rFonts w:hint="default"/>
      </w:rPr>
    </w:lvl>
  </w:abstractNum>
  <w:abstractNum w:abstractNumId="3" w15:restartNumberingAfterBreak="0">
    <w:nsid w:val="0BB962CC"/>
    <w:multiLevelType w:val="hybridMultilevel"/>
    <w:tmpl w:val="E6143F64"/>
    <w:lvl w:ilvl="0" w:tplc="5DFE6ADC">
      <w:start w:val="8"/>
      <w:numFmt w:val="bullet"/>
      <w:lvlText w:val="-"/>
      <w:lvlJc w:val="left"/>
      <w:pPr>
        <w:ind w:left="720" w:hanging="360"/>
      </w:pPr>
      <w:rPr>
        <w:rFonts w:ascii="Arial" w:eastAsia="Times New Roman"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15:restartNumberingAfterBreak="0">
    <w:nsid w:val="0EFC096E"/>
    <w:multiLevelType w:val="hybridMultilevel"/>
    <w:tmpl w:val="CE9A6EF0"/>
    <w:lvl w:ilvl="0" w:tplc="0405000F">
      <w:start w:val="1"/>
      <w:numFmt w:val="decimal"/>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5" w15:restartNumberingAfterBreak="0">
    <w:nsid w:val="20E11E11"/>
    <w:multiLevelType w:val="multilevel"/>
    <w:tmpl w:val="5CFE17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247407C"/>
    <w:multiLevelType w:val="multilevel"/>
    <w:tmpl w:val="247E42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46C6A41"/>
    <w:multiLevelType w:val="multilevel"/>
    <w:tmpl w:val="23D645FA"/>
    <w:lvl w:ilvl="0">
      <w:start w:val="1"/>
      <w:numFmt w:val="decimal"/>
      <w:isLgl/>
      <w:lvlText w:val="(%1)"/>
      <w:lvlJc w:val="left"/>
      <w:pPr>
        <w:tabs>
          <w:tab w:val="num" w:pos="785"/>
        </w:tabs>
        <w:ind w:left="0" w:firstLine="425"/>
      </w:pPr>
    </w:lvl>
    <w:lvl w:ilvl="1">
      <w:start w:val="1"/>
      <w:numFmt w:val="bullet"/>
      <w:lvlText w:val=""/>
      <w:lvlJc w:val="left"/>
      <w:pPr>
        <w:tabs>
          <w:tab w:val="num" w:pos="425"/>
        </w:tabs>
        <w:ind w:left="425" w:hanging="425"/>
      </w:pPr>
      <w:rPr>
        <w:rFonts w:ascii="Symbol" w:hAnsi="Symbol" w:hint="default"/>
      </w:rPr>
    </w:lvl>
    <w:lvl w:ilvl="2">
      <w:start w:val="1"/>
      <w:numFmt w:val="decimal"/>
      <w:isLgl/>
      <w:lvlText w:val="%3."/>
      <w:lvlJc w:val="left"/>
      <w:pPr>
        <w:tabs>
          <w:tab w:val="num" w:pos="851"/>
        </w:tabs>
        <w:ind w:left="851" w:hanging="426"/>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52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600"/>
        </w:tabs>
        <w:ind w:left="3240" w:hanging="360"/>
      </w:pPr>
    </w:lvl>
  </w:abstractNum>
  <w:abstractNum w:abstractNumId="8" w15:restartNumberingAfterBreak="0">
    <w:nsid w:val="2F0B6DFE"/>
    <w:multiLevelType w:val="hybridMultilevel"/>
    <w:tmpl w:val="73F28CEA"/>
    <w:lvl w:ilvl="0" w:tplc="52E6D9B4">
      <w:start w:val="5"/>
      <w:numFmt w:val="bullet"/>
      <w:lvlText w:val="-"/>
      <w:lvlJc w:val="left"/>
      <w:pPr>
        <w:tabs>
          <w:tab w:val="num" w:pos="720"/>
        </w:tabs>
        <w:ind w:left="720" w:hanging="360"/>
      </w:pPr>
      <w:rPr>
        <w:rFonts w:ascii="Arial" w:eastAsia="Times New Roman" w:hAnsi="Arial" w:cs="Arial"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3BA178A"/>
    <w:multiLevelType w:val="hybridMultilevel"/>
    <w:tmpl w:val="7E20087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15:restartNumberingAfterBreak="0">
    <w:nsid w:val="357E6FD4"/>
    <w:multiLevelType w:val="multilevel"/>
    <w:tmpl w:val="23528C00"/>
    <w:lvl w:ilvl="0">
      <w:start w:val="1"/>
      <w:numFmt w:val="decimal"/>
      <w:isLgl/>
      <w:lvlText w:val="(%1)"/>
      <w:lvlJc w:val="left"/>
      <w:pPr>
        <w:tabs>
          <w:tab w:val="num" w:pos="785"/>
        </w:tabs>
        <w:ind w:left="0" w:firstLine="425"/>
      </w:pPr>
    </w:lvl>
    <w:lvl w:ilvl="1">
      <w:start w:val="1"/>
      <w:numFmt w:val="lowerLetter"/>
      <w:lvlText w:val="%2)"/>
      <w:lvlJc w:val="left"/>
      <w:pPr>
        <w:tabs>
          <w:tab w:val="num" w:pos="425"/>
        </w:tabs>
        <w:ind w:left="425" w:hanging="425"/>
      </w:pPr>
    </w:lvl>
    <w:lvl w:ilvl="2">
      <w:start w:val="1"/>
      <w:numFmt w:val="decimal"/>
      <w:isLgl/>
      <w:lvlText w:val="%3."/>
      <w:lvlJc w:val="left"/>
      <w:pPr>
        <w:tabs>
          <w:tab w:val="num" w:pos="851"/>
        </w:tabs>
        <w:ind w:left="851" w:hanging="426"/>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52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600"/>
        </w:tabs>
        <w:ind w:left="3240" w:hanging="360"/>
      </w:pPr>
    </w:lvl>
  </w:abstractNum>
  <w:abstractNum w:abstractNumId="11" w15:restartNumberingAfterBreak="0">
    <w:nsid w:val="36563DE1"/>
    <w:multiLevelType w:val="hybridMultilevel"/>
    <w:tmpl w:val="1C2E8A8E"/>
    <w:lvl w:ilvl="0" w:tplc="0405000F">
      <w:start w:val="1"/>
      <w:numFmt w:val="decimal"/>
      <w:lvlText w:val="%1."/>
      <w:lvlJc w:val="left"/>
      <w:pPr>
        <w:tabs>
          <w:tab w:val="num" w:pos="720"/>
        </w:tabs>
        <w:ind w:left="720" w:hanging="360"/>
      </w:pPr>
      <w:rPr>
        <w:rFonts w:hint="default"/>
        <w:b w:val="0"/>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2" w15:restartNumberingAfterBreak="0">
    <w:nsid w:val="47A54AC4"/>
    <w:multiLevelType w:val="hybridMultilevel"/>
    <w:tmpl w:val="901ACEAA"/>
    <w:lvl w:ilvl="0" w:tplc="04050017">
      <w:start w:val="1"/>
      <w:numFmt w:val="lowerLetter"/>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3" w15:restartNumberingAfterBreak="0">
    <w:nsid w:val="4DB72973"/>
    <w:multiLevelType w:val="multilevel"/>
    <w:tmpl w:val="A40CDE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02900B7"/>
    <w:multiLevelType w:val="hybridMultilevel"/>
    <w:tmpl w:val="1A9ADA92"/>
    <w:lvl w:ilvl="0" w:tplc="08E82AB6">
      <w:start w:val="1"/>
      <w:numFmt w:val="bullet"/>
      <w:lvlText w:val=""/>
      <w:lvlJc w:val="left"/>
      <w:pPr>
        <w:tabs>
          <w:tab w:val="num" w:pos="794"/>
        </w:tabs>
        <w:ind w:left="794" w:hanging="227"/>
      </w:pPr>
      <w:rPr>
        <w:rFonts w:ascii="Symbol" w:hAnsi="Symbol" w:hint="default"/>
      </w:rPr>
    </w:lvl>
    <w:lvl w:ilvl="1" w:tplc="04050001">
      <w:start w:val="1"/>
      <w:numFmt w:val="bullet"/>
      <w:lvlText w:val=""/>
      <w:lvlJc w:val="left"/>
      <w:pPr>
        <w:tabs>
          <w:tab w:val="num" w:pos="2007"/>
        </w:tabs>
        <w:ind w:left="2007" w:hanging="360"/>
      </w:pPr>
      <w:rPr>
        <w:rFonts w:ascii="Symbol" w:hAnsi="Symbol" w:hint="default"/>
      </w:rPr>
    </w:lvl>
    <w:lvl w:ilvl="2" w:tplc="04050005" w:tentative="1">
      <w:start w:val="1"/>
      <w:numFmt w:val="bullet"/>
      <w:lvlText w:val=""/>
      <w:lvlJc w:val="left"/>
      <w:pPr>
        <w:tabs>
          <w:tab w:val="num" w:pos="2727"/>
        </w:tabs>
        <w:ind w:left="2727" w:hanging="360"/>
      </w:pPr>
      <w:rPr>
        <w:rFonts w:ascii="Wingdings" w:hAnsi="Wingdings" w:hint="default"/>
      </w:rPr>
    </w:lvl>
    <w:lvl w:ilvl="3" w:tplc="04050001" w:tentative="1">
      <w:start w:val="1"/>
      <w:numFmt w:val="bullet"/>
      <w:lvlText w:val=""/>
      <w:lvlJc w:val="left"/>
      <w:pPr>
        <w:tabs>
          <w:tab w:val="num" w:pos="3447"/>
        </w:tabs>
        <w:ind w:left="3447" w:hanging="360"/>
      </w:pPr>
      <w:rPr>
        <w:rFonts w:ascii="Symbol" w:hAnsi="Symbol" w:hint="default"/>
      </w:rPr>
    </w:lvl>
    <w:lvl w:ilvl="4" w:tplc="04050003" w:tentative="1">
      <w:start w:val="1"/>
      <w:numFmt w:val="bullet"/>
      <w:lvlText w:val="o"/>
      <w:lvlJc w:val="left"/>
      <w:pPr>
        <w:tabs>
          <w:tab w:val="num" w:pos="4167"/>
        </w:tabs>
        <w:ind w:left="4167" w:hanging="360"/>
      </w:pPr>
      <w:rPr>
        <w:rFonts w:ascii="Courier New" w:hAnsi="Courier New" w:cs="Courier New" w:hint="default"/>
      </w:rPr>
    </w:lvl>
    <w:lvl w:ilvl="5" w:tplc="04050005" w:tentative="1">
      <w:start w:val="1"/>
      <w:numFmt w:val="bullet"/>
      <w:lvlText w:val=""/>
      <w:lvlJc w:val="left"/>
      <w:pPr>
        <w:tabs>
          <w:tab w:val="num" w:pos="4887"/>
        </w:tabs>
        <w:ind w:left="4887" w:hanging="360"/>
      </w:pPr>
      <w:rPr>
        <w:rFonts w:ascii="Wingdings" w:hAnsi="Wingdings" w:hint="default"/>
      </w:rPr>
    </w:lvl>
    <w:lvl w:ilvl="6" w:tplc="04050001" w:tentative="1">
      <w:start w:val="1"/>
      <w:numFmt w:val="bullet"/>
      <w:lvlText w:val=""/>
      <w:lvlJc w:val="left"/>
      <w:pPr>
        <w:tabs>
          <w:tab w:val="num" w:pos="5607"/>
        </w:tabs>
        <w:ind w:left="5607" w:hanging="360"/>
      </w:pPr>
      <w:rPr>
        <w:rFonts w:ascii="Symbol" w:hAnsi="Symbol" w:hint="default"/>
      </w:rPr>
    </w:lvl>
    <w:lvl w:ilvl="7" w:tplc="04050003" w:tentative="1">
      <w:start w:val="1"/>
      <w:numFmt w:val="bullet"/>
      <w:lvlText w:val="o"/>
      <w:lvlJc w:val="left"/>
      <w:pPr>
        <w:tabs>
          <w:tab w:val="num" w:pos="6327"/>
        </w:tabs>
        <w:ind w:left="6327" w:hanging="360"/>
      </w:pPr>
      <w:rPr>
        <w:rFonts w:ascii="Courier New" w:hAnsi="Courier New" w:cs="Courier New" w:hint="default"/>
      </w:rPr>
    </w:lvl>
    <w:lvl w:ilvl="8" w:tplc="0405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5CD10E21"/>
    <w:multiLevelType w:val="multilevel"/>
    <w:tmpl w:val="632CF25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5D0C5935"/>
    <w:multiLevelType w:val="hybridMultilevel"/>
    <w:tmpl w:val="9B7C75B4"/>
    <w:lvl w:ilvl="0" w:tplc="0405000F">
      <w:start w:val="1"/>
      <w:numFmt w:val="decimal"/>
      <w:lvlText w:val="%1."/>
      <w:lvlJc w:val="left"/>
      <w:pPr>
        <w:tabs>
          <w:tab w:val="num" w:pos="720"/>
        </w:tabs>
        <w:ind w:left="720" w:hanging="360"/>
      </w:pPr>
      <w:rPr>
        <w:rFonts w:hint="default"/>
      </w:rPr>
    </w:lvl>
    <w:lvl w:ilvl="1" w:tplc="04050019">
      <w:start w:val="1"/>
      <w:numFmt w:val="lowerLetter"/>
      <w:lvlText w:val="%2."/>
      <w:lvlJc w:val="left"/>
      <w:pPr>
        <w:tabs>
          <w:tab w:val="num" w:pos="1440"/>
        </w:tabs>
        <w:ind w:left="1440" w:hanging="360"/>
      </w:pPr>
    </w:lvl>
    <w:lvl w:ilvl="2" w:tplc="0405001B">
      <w:start w:val="1"/>
      <w:numFmt w:val="lowerRoman"/>
      <w:lvlText w:val="%3."/>
      <w:lvlJc w:val="right"/>
      <w:pPr>
        <w:tabs>
          <w:tab w:val="num" w:pos="2160"/>
        </w:tabs>
        <w:ind w:left="2160" w:hanging="180"/>
      </w:pPr>
    </w:lvl>
    <w:lvl w:ilvl="3" w:tplc="0405000F">
      <w:start w:val="1"/>
      <w:numFmt w:val="decimal"/>
      <w:lvlText w:val="%4."/>
      <w:lvlJc w:val="left"/>
      <w:pPr>
        <w:tabs>
          <w:tab w:val="num" w:pos="2880"/>
        </w:tabs>
        <w:ind w:left="2880" w:hanging="360"/>
      </w:pPr>
    </w:lvl>
    <w:lvl w:ilvl="4" w:tplc="04050019">
      <w:start w:val="1"/>
      <w:numFmt w:val="lowerLetter"/>
      <w:lvlText w:val="%5."/>
      <w:lvlJc w:val="left"/>
      <w:pPr>
        <w:tabs>
          <w:tab w:val="num" w:pos="3600"/>
        </w:tabs>
        <w:ind w:left="3600" w:hanging="360"/>
      </w:pPr>
    </w:lvl>
    <w:lvl w:ilvl="5" w:tplc="0405001B">
      <w:start w:val="1"/>
      <w:numFmt w:val="lowerRoman"/>
      <w:lvlText w:val="%6."/>
      <w:lvlJc w:val="right"/>
      <w:pPr>
        <w:tabs>
          <w:tab w:val="num" w:pos="4320"/>
        </w:tabs>
        <w:ind w:left="4320" w:hanging="180"/>
      </w:pPr>
    </w:lvl>
    <w:lvl w:ilvl="6" w:tplc="0405000F">
      <w:start w:val="1"/>
      <w:numFmt w:val="decimal"/>
      <w:lvlText w:val="%7."/>
      <w:lvlJc w:val="left"/>
      <w:pPr>
        <w:tabs>
          <w:tab w:val="num" w:pos="5040"/>
        </w:tabs>
        <w:ind w:left="5040" w:hanging="360"/>
      </w:pPr>
    </w:lvl>
    <w:lvl w:ilvl="7" w:tplc="04050019">
      <w:start w:val="1"/>
      <w:numFmt w:val="lowerLetter"/>
      <w:lvlText w:val="%8."/>
      <w:lvlJc w:val="left"/>
      <w:pPr>
        <w:tabs>
          <w:tab w:val="num" w:pos="5760"/>
        </w:tabs>
        <w:ind w:left="5760" w:hanging="360"/>
      </w:pPr>
    </w:lvl>
    <w:lvl w:ilvl="8" w:tplc="0405001B">
      <w:start w:val="1"/>
      <w:numFmt w:val="lowerRoman"/>
      <w:lvlText w:val="%9."/>
      <w:lvlJc w:val="right"/>
      <w:pPr>
        <w:tabs>
          <w:tab w:val="num" w:pos="6480"/>
        </w:tabs>
        <w:ind w:left="6480" w:hanging="180"/>
      </w:pPr>
    </w:lvl>
  </w:abstractNum>
  <w:abstractNum w:abstractNumId="17" w15:restartNumberingAfterBreak="0">
    <w:nsid w:val="6AAF1A1F"/>
    <w:multiLevelType w:val="multilevel"/>
    <w:tmpl w:val="23528C00"/>
    <w:lvl w:ilvl="0">
      <w:start w:val="1"/>
      <w:numFmt w:val="decimal"/>
      <w:pStyle w:val="Textodstavce"/>
      <w:isLgl/>
      <w:lvlText w:val="(%1)"/>
      <w:lvlJc w:val="left"/>
      <w:pPr>
        <w:tabs>
          <w:tab w:val="num" w:pos="785"/>
        </w:tabs>
        <w:ind w:left="0" w:firstLine="425"/>
      </w:pPr>
    </w:lvl>
    <w:lvl w:ilvl="1">
      <w:start w:val="1"/>
      <w:numFmt w:val="lowerLetter"/>
      <w:pStyle w:val="Textpsmene"/>
      <w:lvlText w:val="%2)"/>
      <w:lvlJc w:val="left"/>
      <w:pPr>
        <w:tabs>
          <w:tab w:val="num" w:pos="425"/>
        </w:tabs>
        <w:ind w:left="425" w:hanging="425"/>
      </w:pPr>
    </w:lvl>
    <w:lvl w:ilvl="2">
      <w:start w:val="1"/>
      <w:numFmt w:val="decimal"/>
      <w:pStyle w:val="Textbodu"/>
      <w:isLgl/>
      <w:lvlText w:val="%3."/>
      <w:lvlJc w:val="left"/>
      <w:pPr>
        <w:tabs>
          <w:tab w:val="num" w:pos="851"/>
        </w:tabs>
        <w:ind w:left="851" w:hanging="426"/>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52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600"/>
        </w:tabs>
        <w:ind w:left="3240" w:hanging="360"/>
      </w:pPr>
    </w:lvl>
  </w:abstractNum>
  <w:abstractNum w:abstractNumId="18" w15:restartNumberingAfterBreak="0">
    <w:nsid w:val="71872621"/>
    <w:multiLevelType w:val="hybridMultilevel"/>
    <w:tmpl w:val="EE502EBA"/>
    <w:lvl w:ilvl="0" w:tplc="671AB114">
      <w:start w:val="5"/>
      <w:numFmt w:val="bullet"/>
      <w:lvlText w:val="-"/>
      <w:lvlJc w:val="left"/>
      <w:pPr>
        <w:tabs>
          <w:tab w:val="num" w:pos="720"/>
        </w:tabs>
        <w:ind w:left="720" w:hanging="360"/>
      </w:pPr>
      <w:rPr>
        <w:rFonts w:ascii="Arial" w:eastAsia="Times New Roman" w:hAnsi="Arial" w:cs="Arial"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4924FBC"/>
    <w:multiLevelType w:val="hybridMultilevel"/>
    <w:tmpl w:val="4B3E15D0"/>
    <w:lvl w:ilvl="0" w:tplc="0405000F">
      <w:start w:val="2"/>
      <w:numFmt w:val="decimal"/>
      <w:lvlText w:val="%1."/>
      <w:lvlJc w:val="left"/>
      <w:pPr>
        <w:tabs>
          <w:tab w:val="num" w:pos="720"/>
        </w:tabs>
        <w:ind w:left="720" w:hanging="360"/>
      </w:pPr>
      <w:rPr>
        <w:rFonts w:hint="default"/>
        <w:b w:val="0"/>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0" w15:restartNumberingAfterBreak="0">
    <w:nsid w:val="7A945579"/>
    <w:multiLevelType w:val="singleLevel"/>
    <w:tmpl w:val="0405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7EA85198"/>
    <w:multiLevelType w:val="hybridMultilevel"/>
    <w:tmpl w:val="AB72CF2E"/>
    <w:lvl w:ilvl="0" w:tplc="1FF43B62">
      <w:start w:val="621"/>
      <w:numFmt w:val="bullet"/>
      <w:lvlText w:val="-"/>
      <w:lvlJc w:val="left"/>
      <w:pPr>
        <w:ind w:left="720" w:hanging="360"/>
      </w:pPr>
      <w:rPr>
        <w:rFonts w:ascii="Arial" w:eastAsia="Times New Roman"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1714769507">
    <w:abstractNumId w:val="16"/>
  </w:num>
  <w:num w:numId="2" w16cid:durableId="542717429">
    <w:abstractNumId w:val="20"/>
  </w:num>
  <w:num w:numId="3" w16cid:durableId="259875472">
    <w:abstractNumId w:val="11"/>
  </w:num>
  <w:num w:numId="4" w16cid:durableId="1180702731">
    <w:abstractNumId w:val="19"/>
  </w:num>
  <w:num w:numId="5" w16cid:durableId="1761099589">
    <w:abstractNumId w:val="20"/>
  </w:num>
  <w:num w:numId="6" w16cid:durableId="1021200205">
    <w:abstractNumId w:val="1"/>
  </w:num>
  <w:num w:numId="7" w16cid:durableId="1441879217">
    <w:abstractNumId w:val="4"/>
  </w:num>
  <w:num w:numId="8" w16cid:durableId="870338219">
    <w:abstractNumId w:val="13"/>
  </w:num>
  <w:num w:numId="9" w16cid:durableId="1110857055">
    <w:abstractNumId w:val="12"/>
  </w:num>
  <w:num w:numId="10" w16cid:durableId="2046951677">
    <w:abstractNumId w:val="18"/>
  </w:num>
  <w:num w:numId="11" w16cid:durableId="556089009">
    <w:abstractNumId w:val="0"/>
  </w:num>
  <w:num w:numId="12" w16cid:durableId="983706157">
    <w:abstractNumId w:val="17"/>
  </w:num>
  <w:num w:numId="13" w16cid:durableId="1797603139">
    <w:abstractNumId w:val="1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57668062">
    <w:abstractNumId w:val="10"/>
  </w:num>
  <w:num w:numId="15" w16cid:durableId="90273640">
    <w:abstractNumId w:val="17"/>
    <w:lvlOverride w:ilvl="0">
      <w:startOverride w:val="1"/>
    </w:lvlOverride>
    <w:lvlOverride w:ilvl="1">
      <w:startOverride w:val="1"/>
    </w:lvlOverride>
  </w:num>
  <w:num w:numId="16" w16cid:durableId="1046368867">
    <w:abstractNumId w:val="17"/>
  </w:num>
  <w:num w:numId="17" w16cid:durableId="950892975">
    <w:abstractNumId w:val="14"/>
  </w:num>
  <w:num w:numId="18" w16cid:durableId="1359434491">
    <w:abstractNumId w:val="8"/>
  </w:num>
  <w:num w:numId="19" w16cid:durableId="1786535980">
    <w:abstractNumId w:val="15"/>
  </w:num>
  <w:num w:numId="20" w16cid:durableId="1162896214">
    <w:abstractNumId w:val="21"/>
  </w:num>
  <w:num w:numId="21" w16cid:durableId="506095061">
    <w:abstractNumId w:val="3"/>
  </w:num>
  <w:num w:numId="22" w16cid:durableId="2126073194">
    <w:abstractNumId w:val="7"/>
  </w:num>
  <w:num w:numId="23" w16cid:durableId="648939692">
    <w:abstractNumId w:val="17"/>
  </w:num>
  <w:num w:numId="24" w16cid:durableId="1697268532">
    <w:abstractNumId w:val="6"/>
  </w:num>
  <w:num w:numId="25" w16cid:durableId="446582823">
    <w:abstractNumId w:val="5"/>
  </w:num>
  <w:num w:numId="26" w16cid:durableId="1901553993">
    <w:abstractNumId w:val="17"/>
  </w:num>
  <w:num w:numId="27" w16cid:durableId="2108500198">
    <w:abstractNumId w:val="17"/>
  </w:num>
  <w:num w:numId="28" w16cid:durableId="1133674256">
    <w:abstractNumId w:val="17"/>
  </w:num>
  <w:num w:numId="29" w16cid:durableId="1668904307">
    <w:abstractNumId w:val="9"/>
  </w:num>
  <w:num w:numId="30" w16cid:durableId="1114011668">
    <w:abstractNumId w:val="17"/>
  </w:num>
  <w:num w:numId="31" w16cid:durableId="24064997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2A8F"/>
    <w:rsid w:val="000002DD"/>
    <w:rsid w:val="000006EB"/>
    <w:rsid w:val="0000330C"/>
    <w:rsid w:val="00005B8D"/>
    <w:rsid w:val="00006CDA"/>
    <w:rsid w:val="00010132"/>
    <w:rsid w:val="0001027B"/>
    <w:rsid w:val="0001083C"/>
    <w:rsid w:val="000132B8"/>
    <w:rsid w:val="0001475F"/>
    <w:rsid w:val="00017BC9"/>
    <w:rsid w:val="00017D0A"/>
    <w:rsid w:val="000226C5"/>
    <w:rsid w:val="00031D1C"/>
    <w:rsid w:val="00033029"/>
    <w:rsid w:val="00036E3B"/>
    <w:rsid w:val="00037217"/>
    <w:rsid w:val="00040470"/>
    <w:rsid w:val="00040FB9"/>
    <w:rsid w:val="00045D75"/>
    <w:rsid w:val="00047697"/>
    <w:rsid w:val="0005086B"/>
    <w:rsid w:val="000511A9"/>
    <w:rsid w:val="0005402F"/>
    <w:rsid w:val="00054D62"/>
    <w:rsid w:val="00055D53"/>
    <w:rsid w:val="000663D9"/>
    <w:rsid w:val="00070D2A"/>
    <w:rsid w:val="000713AC"/>
    <w:rsid w:val="00071A6C"/>
    <w:rsid w:val="00073CBA"/>
    <w:rsid w:val="00074CEA"/>
    <w:rsid w:val="00080337"/>
    <w:rsid w:val="000868E0"/>
    <w:rsid w:val="00090164"/>
    <w:rsid w:val="00091C70"/>
    <w:rsid w:val="000A1FEA"/>
    <w:rsid w:val="000A25FB"/>
    <w:rsid w:val="000A65B5"/>
    <w:rsid w:val="000B042D"/>
    <w:rsid w:val="000B0CF7"/>
    <w:rsid w:val="000B1F91"/>
    <w:rsid w:val="000B2275"/>
    <w:rsid w:val="000B33C8"/>
    <w:rsid w:val="000B3887"/>
    <w:rsid w:val="000B41EC"/>
    <w:rsid w:val="000B4D54"/>
    <w:rsid w:val="000C14BA"/>
    <w:rsid w:val="000C2C85"/>
    <w:rsid w:val="000C7789"/>
    <w:rsid w:val="000D142F"/>
    <w:rsid w:val="000D353F"/>
    <w:rsid w:val="000E16FA"/>
    <w:rsid w:val="000E5DE2"/>
    <w:rsid w:val="000E6B20"/>
    <w:rsid w:val="000F1632"/>
    <w:rsid w:val="000F2C26"/>
    <w:rsid w:val="000F2DCA"/>
    <w:rsid w:val="000F6FA4"/>
    <w:rsid w:val="000F7A0F"/>
    <w:rsid w:val="00107907"/>
    <w:rsid w:val="0011007E"/>
    <w:rsid w:val="00110A0A"/>
    <w:rsid w:val="001112A7"/>
    <w:rsid w:val="001145E1"/>
    <w:rsid w:val="001200AC"/>
    <w:rsid w:val="001205B4"/>
    <w:rsid w:val="00121282"/>
    <w:rsid w:val="00121830"/>
    <w:rsid w:val="001222C6"/>
    <w:rsid w:val="001234D9"/>
    <w:rsid w:val="00123AB1"/>
    <w:rsid w:val="00124139"/>
    <w:rsid w:val="00127191"/>
    <w:rsid w:val="001278C0"/>
    <w:rsid w:val="00135A65"/>
    <w:rsid w:val="001367D7"/>
    <w:rsid w:val="00136ACF"/>
    <w:rsid w:val="0014060F"/>
    <w:rsid w:val="00140D2B"/>
    <w:rsid w:val="00142C3F"/>
    <w:rsid w:val="001448CE"/>
    <w:rsid w:val="001463B8"/>
    <w:rsid w:val="00150328"/>
    <w:rsid w:val="0015246A"/>
    <w:rsid w:val="0016101C"/>
    <w:rsid w:val="001622CE"/>
    <w:rsid w:val="00162975"/>
    <w:rsid w:val="0016300F"/>
    <w:rsid w:val="001633A8"/>
    <w:rsid w:val="00163C1B"/>
    <w:rsid w:val="001659BB"/>
    <w:rsid w:val="0017200B"/>
    <w:rsid w:val="00174390"/>
    <w:rsid w:val="001748BC"/>
    <w:rsid w:val="0017650C"/>
    <w:rsid w:val="00180490"/>
    <w:rsid w:val="00181AF4"/>
    <w:rsid w:val="00183B06"/>
    <w:rsid w:val="00184C0E"/>
    <w:rsid w:val="001874E5"/>
    <w:rsid w:val="00191743"/>
    <w:rsid w:val="00196B79"/>
    <w:rsid w:val="00196D28"/>
    <w:rsid w:val="001A531E"/>
    <w:rsid w:val="001A56B9"/>
    <w:rsid w:val="001B4897"/>
    <w:rsid w:val="001B4CA5"/>
    <w:rsid w:val="001C160B"/>
    <w:rsid w:val="001C169A"/>
    <w:rsid w:val="001C2771"/>
    <w:rsid w:val="001C2F37"/>
    <w:rsid w:val="001C3E7C"/>
    <w:rsid w:val="001C6503"/>
    <w:rsid w:val="001C7E83"/>
    <w:rsid w:val="001D05EA"/>
    <w:rsid w:val="001D0B16"/>
    <w:rsid w:val="001D3C76"/>
    <w:rsid w:val="001D54CD"/>
    <w:rsid w:val="001E5220"/>
    <w:rsid w:val="001E7265"/>
    <w:rsid w:val="001F3E16"/>
    <w:rsid w:val="00201ED4"/>
    <w:rsid w:val="00207166"/>
    <w:rsid w:val="00212FE2"/>
    <w:rsid w:val="00212FE5"/>
    <w:rsid w:val="002133BE"/>
    <w:rsid w:val="0021626E"/>
    <w:rsid w:val="002170D4"/>
    <w:rsid w:val="0022013F"/>
    <w:rsid w:val="00221E3D"/>
    <w:rsid w:val="0022396B"/>
    <w:rsid w:val="00226428"/>
    <w:rsid w:val="00226AFC"/>
    <w:rsid w:val="00234396"/>
    <w:rsid w:val="00235946"/>
    <w:rsid w:val="00237919"/>
    <w:rsid w:val="0024060E"/>
    <w:rsid w:val="00240831"/>
    <w:rsid w:val="00240901"/>
    <w:rsid w:val="00241031"/>
    <w:rsid w:val="002410EA"/>
    <w:rsid w:val="00241745"/>
    <w:rsid w:val="00242AE0"/>
    <w:rsid w:val="00243F91"/>
    <w:rsid w:val="00244045"/>
    <w:rsid w:val="00246ECA"/>
    <w:rsid w:val="0025022A"/>
    <w:rsid w:val="002515A7"/>
    <w:rsid w:val="00254C00"/>
    <w:rsid w:val="002552B8"/>
    <w:rsid w:val="00257EC5"/>
    <w:rsid w:val="002605BA"/>
    <w:rsid w:val="00260923"/>
    <w:rsid w:val="002648A9"/>
    <w:rsid w:val="002648CB"/>
    <w:rsid w:val="00265EC9"/>
    <w:rsid w:val="00267B3A"/>
    <w:rsid w:val="00271C05"/>
    <w:rsid w:val="0027222A"/>
    <w:rsid w:val="002773B8"/>
    <w:rsid w:val="00282A84"/>
    <w:rsid w:val="00284A56"/>
    <w:rsid w:val="00285B75"/>
    <w:rsid w:val="002875CE"/>
    <w:rsid w:val="00294890"/>
    <w:rsid w:val="002953CF"/>
    <w:rsid w:val="00296021"/>
    <w:rsid w:val="002A0B26"/>
    <w:rsid w:val="002A12CD"/>
    <w:rsid w:val="002A3F7B"/>
    <w:rsid w:val="002A6510"/>
    <w:rsid w:val="002B10CA"/>
    <w:rsid w:val="002B1178"/>
    <w:rsid w:val="002B12C0"/>
    <w:rsid w:val="002B2788"/>
    <w:rsid w:val="002B5ADB"/>
    <w:rsid w:val="002B617E"/>
    <w:rsid w:val="002C1457"/>
    <w:rsid w:val="002C1989"/>
    <w:rsid w:val="002C211C"/>
    <w:rsid w:val="002C55AB"/>
    <w:rsid w:val="002C6452"/>
    <w:rsid w:val="002C79C4"/>
    <w:rsid w:val="002D2794"/>
    <w:rsid w:val="002D55CF"/>
    <w:rsid w:val="002E0692"/>
    <w:rsid w:val="002E251B"/>
    <w:rsid w:val="002E256C"/>
    <w:rsid w:val="002E6F35"/>
    <w:rsid w:val="002E7280"/>
    <w:rsid w:val="002E7899"/>
    <w:rsid w:val="002E7D37"/>
    <w:rsid w:val="002F0270"/>
    <w:rsid w:val="002F15B6"/>
    <w:rsid w:val="002F2B4E"/>
    <w:rsid w:val="002F4F62"/>
    <w:rsid w:val="002F6088"/>
    <w:rsid w:val="00301A73"/>
    <w:rsid w:val="00302DA9"/>
    <w:rsid w:val="003031D0"/>
    <w:rsid w:val="003050D7"/>
    <w:rsid w:val="0030530F"/>
    <w:rsid w:val="00307B19"/>
    <w:rsid w:val="00310D49"/>
    <w:rsid w:val="00311810"/>
    <w:rsid w:val="00314851"/>
    <w:rsid w:val="00321463"/>
    <w:rsid w:val="00321D69"/>
    <w:rsid w:val="003256C9"/>
    <w:rsid w:val="003265D1"/>
    <w:rsid w:val="0033363C"/>
    <w:rsid w:val="00333F95"/>
    <w:rsid w:val="00334E73"/>
    <w:rsid w:val="003403B0"/>
    <w:rsid w:val="00351DC0"/>
    <w:rsid w:val="00357850"/>
    <w:rsid w:val="00357D16"/>
    <w:rsid w:val="003621DB"/>
    <w:rsid w:val="0036301E"/>
    <w:rsid w:val="00365072"/>
    <w:rsid w:val="0037340C"/>
    <w:rsid w:val="00376CDA"/>
    <w:rsid w:val="00377B1F"/>
    <w:rsid w:val="0038035B"/>
    <w:rsid w:val="00383180"/>
    <w:rsid w:val="00391221"/>
    <w:rsid w:val="0039207A"/>
    <w:rsid w:val="00394054"/>
    <w:rsid w:val="00395266"/>
    <w:rsid w:val="003B0A6E"/>
    <w:rsid w:val="003C0596"/>
    <w:rsid w:val="003C05CA"/>
    <w:rsid w:val="003C0D26"/>
    <w:rsid w:val="003C11DB"/>
    <w:rsid w:val="003C33C8"/>
    <w:rsid w:val="003C3C9D"/>
    <w:rsid w:val="003C4831"/>
    <w:rsid w:val="003C77AE"/>
    <w:rsid w:val="003D0E7C"/>
    <w:rsid w:val="003D11E5"/>
    <w:rsid w:val="003D2DCC"/>
    <w:rsid w:val="003E0B1A"/>
    <w:rsid w:val="003E2FB7"/>
    <w:rsid w:val="003E75B7"/>
    <w:rsid w:val="003F0E84"/>
    <w:rsid w:val="003F5677"/>
    <w:rsid w:val="00401D9F"/>
    <w:rsid w:val="004024A4"/>
    <w:rsid w:val="00403CB7"/>
    <w:rsid w:val="004056C5"/>
    <w:rsid w:val="00411908"/>
    <w:rsid w:val="00414B6E"/>
    <w:rsid w:val="00416ADD"/>
    <w:rsid w:val="00417FB7"/>
    <w:rsid w:val="00420C10"/>
    <w:rsid w:val="00420E1E"/>
    <w:rsid w:val="00423C08"/>
    <w:rsid w:val="00424AC8"/>
    <w:rsid w:val="00426E33"/>
    <w:rsid w:val="0043370F"/>
    <w:rsid w:val="0043422E"/>
    <w:rsid w:val="00436567"/>
    <w:rsid w:val="0043753D"/>
    <w:rsid w:val="00441C7B"/>
    <w:rsid w:val="00447AB7"/>
    <w:rsid w:val="004524F2"/>
    <w:rsid w:val="00452B59"/>
    <w:rsid w:val="00454144"/>
    <w:rsid w:val="00455C8F"/>
    <w:rsid w:val="00461388"/>
    <w:rsid w:val="0046346E"/>
    <w:rsid w:val="004659C3"/>
    <w:rsid w:val="00465E26"/>
    <w:rsid w:val="004704CE"/>
    <w:rsid w:val="00472F8A"/>
    <w:rsid w:val="004733C0"/>
    <w:rsid w:val="00475EC8"/>
    <w:rsid w:val="00476979"/>
    <w:rsid w:val="00477E96"/>
    <w:rsid w:val="0048536D"/>
    <w:rsid w:val="00486E5F"/>
    <w:rsid w:val="00490213"/>
    <w:rsid w:val="00492455"/>
    <w:rsid w:val="00496015"/>
    <w:rsid w:val="004967E8"/>
    <w:rsid w:val="004A023C"/>
    <w:rsid w:val="004A3217"/>
    <w:rsid w:val="004A48C9"/>
    <w:rsid w:val="004A7E4E"/>
    <w:rsid w:val="004B5D86"/>
    <w:rsid w:val="004C1B49"/>
    <w:rsid w:val="004C344B"/>
    <w:rsid w:val="004C5A99"/>
    <w:rsid w:val="004C7B59"/>
    <w:rsid w:val="004D444C"/>
    <w:rsid w:val="004E0257"/>
    <w:rsid w:val="004F1598"/>
    <w:rsid w:val="004F459B"/>
    <w:rsid w:val="004F51AB"/>
    <w:rsid w:val="0050072A"/>
    <w:rsid w:val="00504839"/>
    <w:rsid w:val="00504DAE"/>
    <w:rsid w:val="00504E24"/>
    <w:rsid w:val="005071BA"/>
    <w:rsid w:val="00507C39"/>
    <w:rsid w:val="00511DDB"/>
    <w:rsid w:val="00520474"/>
    <w:rsid w:val="00520E4B"/>
    <w:rsid w:val="005210DC"/>
    <w:rsid w:val="005214EE"/>
    <w:rsid w:val="00522B2F"/>
    <w:rsid w:val="0052369D"/>
    <w:rsid w:val="00526444"/>
    <w:rsid w:val="00530368"/>
    <w:rsid w:val="00530577"/>
    <w:rsid w:val="00534C4D"/>
    <w:rsid w:val="005357E7"/>
    <w:rsid w:val="00536437"/>
    <w:rsid w:val="00540E36"/>
    <w:rsid w:val="00541A52"/>
    <w:rsid w:val="00543AC0"/>
    <w:rsid w:val="005510C6"/>
    <w:rsid w:val="00551F05"/>
    <w:rsid w:val="00557D9B"/>
    <w:rsid w:val="00560415"/>
    <w:rsid w:val="00560624"/>
    <w:rsid w:val="0056228E"/>
    <w:rsid w:val="00563655"/>
    <w:rsid w:val="00563ACB"/>
    <w:rsid w:val="00563C90"/>
    <w:rsid w:val="00564138"/>
    <w:rsid w:val="00566551"/>
    <w:rsid w:val="005671DF"/>
    <w:rsid w:val="00567605"/>
    <w:rsid w:val="005732F3"/>
    <w:rsid w:val="00582FCC"/>
    <w:rsid w:val="005833FC"/>
    <w:rsid w:val="00583581"/>
    <w:rsid w:val="00586939"/>
    <w:rsid w:val="00586DAA"/>
    <w:rsid w:val="00591297"/>
    <w:rsid w:val="00591E6F"/>
    <w:rsid w:val="005927DE"/>
    <w:rsid w:val="005A4832"/>
    <w:rsid w:val="005A4A27"/>
    <w:rsid w:val="005A7D68"/>
    <w:rsid w:val="005B07D1"/>
    <w:rsid w:val="005B21F3"/>
    <w:rsid w:val="005B3A67"/>
    <w:rsid w:val="005B40BB"/>
    <w:rsid w:val="005B4BCD"/>
    <w:rsid w:val="005B5AE7"/>
    <w:rsid w:val="005B5B95"/>
    <w:rsid w:val="005B6E68"/>
    <w:rsid w:val="005B72AD"/>
    <w:rsid w:val="005C082C"/>
    <w:rsid w:val="005C1763"/>
    <w:rsid w:val="005C2596"/>
    <w:rsid w:val="005C3541"/>
    <w:rsid w:val="005C35FF"/>
    <w:rsid w:val="005C3B02"/>
    <w:rsid w:val="005C3F8E"/>
    <w:rsid w:val="005C46BD"/>
    <w:rsid w:val="005C49D6"/>
    <w:rsid w:val="005C4D80"/>
    <w:rsid w:val="005C6E9E"/>
    <w:rsid w:val="005C72C9"/>
    <w:rsid w:val="005D1D3A"/>
    <w:rsid w:val="005D3C06"/>
    <w:rsid w:val="005D4EAE"/>
    <w:rsid w:val="005D54D2"/>
    <w:rsid w:val="005D6A55"/>
    <w:rsid w:val="005D7B19"/>
    <w:rsid w:val="005E5EBC"/>
    <w:rsid w:val="005F0E6C"/>
    <w:rsid w:val="005F3FA6"/>
    <w:rsid w:val="005F536A"/>
    <w:rsid w:val="00600B32"/>
    <w:rsid w:val="00601E14"/>
    <w:rsid w:val="006022D5"/>
    <w:rsid w:val="00602E94"/>
    <w:rsid w:val="00611D20"/>
    <w:rsid w:val="0061614E"/>
    <w:rsid w:val="00630ED2"/>
    <w:rsid w:val="006313EB"/>
    <w:rsid w:val="006317AF"/>
    <w:rsid w:val="00632D34"/>
    <w:rsid w:val="0063340D"/>
    <w:rsid w:val="00633DCB"/>
    <w:rsid w:val="00634070"/>
    <w:rsid w:val="006347CD"/>
    <w:rsid w:val="00635D6B"/>
    <w:rsid w:val="00643A69"/>
    <w:rsid w:val="00650521"/>
    <w:rsid w:val="0065266C"/>
    <w:rsid w:val="0065321E"/>
    <w:rsid w:val="0065382E"/>
    <w:rsid w:val="00654429"/>
    <w:rsid w:val="006558A5"/>
    <w:rsid w:val="0066028F"/>
    <w:rsid w:val="00660A32"/>
    <w:rsid w:val="0066157F"/>
    <w:rsid w:val="00661F18"/>
    <w:rsid w:val="00662D89"/>
    <w:rsid w:val="006642F5"/>
    <w:rsid w:val="00664F79"/>
    <w:rsid w:val="00665FC9"/>
    <w:rsid w:val="00666BE1"/>
    <w:rsid w:val="00670D2B"/>
    <w:rsid w:val="0067363D"/>
    <w:rsid w:val="00673E2E"/>
    <w:rsid w:val="0067509D"/>
    <w:rsid w:val="00680097"/>
    <w:rsid w:val="00680F94"/>
    <w:rsid w:val="006812E2"/>
    <w:rsid w:val="0068460B"/>
    <w:rsid w:val="00690EFE"/>
    <w:rsid w:val="0069478D"/>
    <w:rsid w:val="006971BF"/>
    <w:rsid w:val="006A11D4"/>
    <w:rsid w:val="006A21DE"/>
    <w:rsid w:val="006A5037"/>
    <w:rsid w:val="006A56F8"/>
    <w:rsid w:val="006A5982"/>
    <w:rsid w:val="006A6328"/>
    <w:rsid w:val="006B2B43"/>
    <w:rsid w:val="006C3CB5"/>
    <w:rsid w:val="006C436F"/>
    <w:rsid w:val="006D1C60"/>
    <w:rsid w:val="006D2C3F"/>
    <w:rsid w:val="006D4B2C"/>
    <w:rsid w:val="006D76FA"/>
    <w:rsid w:val="006E11F7"/>
    <w:rsid w:val="006E788F"/>
    <w:rsid w:val="006F14C8"/>
    <w:rsid w:val="006F30E1"/>
    <w:rsid w:val="006F65F8"/>
    <w:rsid w:val="006F68E7"/>
    <w:rsid w:val="00700D7A"/>
    <w:rsid w:val="007015C8"/>
    <w:rsid w:val="00701948"/>
    <w:rsid w:val="00704BB5"/>
    <w:rsid w:val="007060C2"/>
    <w:rsid w:val="007075B7"/>
    <w:rsid w:val="0071013C"/>
    <w:rsid w:val="00713956"/>
    <w:rsid w:val="0071538C"/>
    <w:rsid w:val="007160A0"/>
    <w:rsid w:val="007216D5"/>
    <w:rsid w:val="00721AB7"/>
    <w:rsid w:val="00722E43"/>
    <w:rsid w:val="00723067"/>
    <w:rsid w:val="007239E0"/>
    <w:rsid w:val="007243BA"/>
    <w:rsid w:val="00724587"/>
    <w:rsid w:val="00726F9D"/>
    <w:rsid w:val="00731234"/>
    <w:rsid w:val="007334A1"/>
    <w:rsid w:val="0073359B"/>
    <w:rsid w:val="0074104E"/>
    <w:rsid w:val="00755912"/>
    <w:rsid w:val="00761ED6"/>
    <w:rsid w:val="00764646"/>
    <w:rsid w:val="00764B2A"/>
    <w:rsid w:val="00770664"/>
    <w:rsid w:val="007707FC"/>
    <w:rsid w:val="00770CBC"/>
    <w:rsid w:val="0077280F"/>
    <w:rsid w:val="00774072"/>
    <w:rsid w:val="00776BCE"/>
    <w:rsid w:val="00776C75"/>
    <w:rsid w:val="00780AC4"/>
    <w:rsid w:val="0079098E"/>
    <w:rsid w:val="00790C02"/>
    <w:rsid w:val="00791DD5"/>
    <w:rsid w:val="00794384"/>
    <w:rsid w:val="00794DF9"/>
    <w:rsid w:val="007A1E54"/>
    <w:rsid w:val="007A33A4"/>
    <w:rsid w:val="007A4DC9"/>
    <w:rsid w:val="007A7923"/>
    <w:rsid w:val="007A7C23"/>
    <w:rsid w:val="007B11B0"/>
    <w:rsid w:val="007B6FBD"/>
    <w:rsid w:val="007B7443"/>
    <w:rsid w:val="007B7FF3"/>
    <w:rsid w:val="007C21C2"/>
    <w:rsid w:val="007C258F"/>
    <w:rsid w:val="007C26CC"/>
    <w:rsid w:val="007C2C46"/>
    <w:rsid w:val="007C329F"/>
    <w:rsid w:val="007C3A28"/>
    <w:rsid w:val="007C3B4C"/>
    <w:rsid w:val="007C3D46"/>
    <w:rsid w:val="007C5D6C"/>
    <w:rsid w:val="007D419C"/>
    <w:rsid w:val="007D5561"/>
    <w:rsid w:val="007D62CA"/>
    <w:rsid w:val="007D72BF"/>
    <w:rsid w:val="007E1E90"/>
    <w:rsid w:val="007E2910"/>
    <w:rsid w:val="007E7F54"/>
    <w:rsid w:val="007F00EB"/>
    <w:rsid w:val="007F02CF"/>
    <w:rsid w:val="007F2E32"/>
    <w:rsid w:val="007F2F71"/>
    <w:rsid w:val="007F2FD3"/>
    <w:rsid w:val="007F30F5"/>
    <w:rsid w:val="007F3804"/>
    <w:rsid w:val="007F3E7B"/>
    <w:rsid w:val="007F50DD"/>
    <w:rsid w:val="007F52DA"/>
    <w:rsid w:val="008038E8"/>
    <w:rsid w:val="00804E29"/>
    <w:rsid w:val="0080548A"/>
    <w:rsid w:val="0080745A"/>
    <w:rsid w:val="008074DE"/>
    <w:rsid w:val="0081048F"/>
    <w:rsid w:val="00812E4E"/>
    <w:rsid w:val="0081342C"/>
    <w:rsid w:val="00814B10"/>
    <w:rsid w:val="0082062F"/>
    <w:rsid w:val="00820DE8"/>
    <w:rsid w:val="008226D1"/>
    <w:rsid w:val="00823CED"/>
    <w:rsid w:val="00824A5B"/>
    <w:rsid w:val="00826A3B"/>
    <w:rsid w:val="008340C9"/>
    <w:rsid w:val="00834308"/>
    <w:rsid w:val="00835087"/>
    <w:rsid w:val="00835990"/>
    <w:rsid w:val="00835FC2"/>
    <w:rsid w:val="008374B2"/>
    <w:rsid w:val="00837614"/>
    <w:rsid w:val="0083797B"/>
    <w:rsid w:val="00837A9D"/>
    <w:rsid w:val="00840D08"/>
    <w:rsid w:val="00844B9F"/>
    <w:rsid w:val="00845C60"/>
    <w:rsid w:val="0085293F"/>
    <w:rsid w:val="00855D72"/>
    <w:rsid w:val="00856745"/>
    <w:rsid w:val="008656E6"/>
    <w:rsid w:val="00870253"/>
    <w:rsid w:val="00873B74"/>
    <w:rsid w:val="00875EBC"/>
    <w:rsid w:val="0087641F"/>
    <w:rsid w:val="008813B8"/>
    <w:rsid w:val="008819A1"/>
    <w:rsid w:val="00882355"/>
    <w:rsid w:val="00883B6E"/>
    <w:rsid w:val="008848D7"/>
    <w:rsid w:val="0088630A"/>
    <w:rsid w:val="008870BC"/>
    <w:rsid w:val="00887C09"/>
    <w:rsid w:val="0089247D"/>
    <w:rsid w:val="00895DAB"/>
    <w:rsid w:val="00896C70"/>
    <w:rsid w:val="0089742A"/>
    <w:rsid w:val="008A0646"/>
    <w:rsid w:val="008A11CB"/>
    <w:rsid w:val="008A43D8"/>
    <w:rsid w:val="008B251C"/>
    <w:rsid w:val="008B2B6C"/>
    <w:rsid w:val="008B31A9"/>
    <w:rsid w:val="008B4664"/>
    <w:rsid w:val="008B5385"/>
    <w:rsid w:val="008B7D6E"/>
    <w:rsid w:val="008C02E7"/>
    <w:rsid w:val="008C08EF"/>
    <w:rsid w:val="008C0C96"/>
    <w:rsid w:val="008C20AC"/>
    <w:rsid w:val="008C3F39"/>
    <w:rsid w:val="008C4240"/>
    <w:rsid w:val="008C4B94"/>
    <w:rsid w:val="008C5C45"/>
    <w:rsid w:val="008C78EA"/>
    <w:rsid w:val="008D0F36"/>
    <w:rsid w:val="008D3EFB"/>
    <w:rsid w:val="008D5420"/>
    <w:rsid w:val="008E0338"/>
    <w:rsid w:val="008E182B"/>
    <w:rsid w:val="008E2583"/>
    <w:rsid w:val="008E2D88"/>
    <w:rsid w:val="008E357C"/>
    <w:rsid w:val="008E39C7"/>
    <w:rsid w:val="008E4EC1"/>
    <w:rsid w:val="008F5625"/>
    <w:rsid w:val="008F5F11"/>
    <w:rsid w:val="008F6E0C"/>
    <w:rsid w:val="008F767F"/>
    <w:rsid w:val="008F7F71"/>
    <w:rsid w:val="0090076C"/>
    <w:rsid w:val="00901B91"/>
    <w:rsid w:val="00903747"/>
    <w:rsid w:val="00903EEA"/>
    <w:rsid w:val="00905B37"/>
    <w:rsid w:val="00910CBB"/>
    <w:rsid w:val="00911A05"/>
    <w:rsid w:val="009136A9"/>
    <w:rsid w:val="00915975"/>
    <w:rsid w:val="00917AF4"/>
    <w:rsid w:val="009217BB"/>
    <w:rsid w:val="00922DE4"/>
    <w:rsid w:val="00924792"/>
    <w:rsid w:val="00930794"/>
    <w:rsid w:val="00931A7B"/>
    <w:rsid w:val="0093216A"/>
    <w:rsid w:val="00932DEE"/>
    <w:rsid w:val="00933440"/>
    <w:rsid w:val="00933D08"/>
    <w:rsid w:val="009376E9"/>
    <w:rsid w:val="00942F57"/>
    <w:rsid w:val="009456B6"/>
    <w:rsid w:val="009502EA"/>
    <w:rsid w:val="00950E55"/>
    <w:rsid w:val="009523BC"/>
    <w:rsid w:val="009531AA"/>
    <w:rsid w:val="00955C4F"/>
    <w:rsid w:val="009563F5"/>
    <w:rsid w:val="0095701C"/>
    <w:rsid w:val="00957AF2"/>
    <w:rsid w:val="00957BFB"/>
    <w:rsid w:val="00961613"/>
    <w:rsid w:val="00961760"/>
    <w:rsid w:val="0096501C"/>
    <w:rsid w:val="00965EEF"/>
    <w:rsid w:val="009668F8"/>
    <w:rsid w:val="0097087F"/>
    <w:rsid w:val="00972B46"/>
    <w:rsid w:val="00974B12"/>
    <w:rsid w:val="00974F95"/>
    <w:rsid w:val="009763EF"/>
    <w:rsid w:val="0097725F"/>
    <w:rsid w:val="00980F95"/>
    <w:rsid w:val="009812E3"/>
    <w:rsid w:val="00983162"/>
    <w:rsid w:val="00984612"/>
    <w:rsid w:val="009846D8"/>
    <w:rsid w:val="00985EE8"/>
    <w:rsid w:val="009871C8"/>
    <w:rsid w:val="0099033C"/>
    <w:rsid w:val="00997210"/>
    <w:rsid w:val="0099732B"/>
    <w:rsid w:val="009A2777"/>
    <w:rsid w:val="009A63A9"/>
    <w:rsid w:val="009A7F32"/>
    <w:rsid w:val="009B1740"/>
    <w:rsid w:val="009B2758"/>
    <w:rsid w:val="009B36D6"/>
    <w:rsid w:val="009B5C23"/>
    <w:rsid w:val="009B65A9"/>
    <w:rsid w:val="009B67C0"/>
    <w:rsid w:val="009B7ED3"/>
    <w:rsid w:val="009C05C1"/>
    <w:rsid w:val="009C1D4F"/>
    <w:rsid w:val="009C6581"/>
    <w:rsid w:val="009C7B19"/>
    <w:rsid w:val="009D2398"/>
    <w:rsid w:val="009D37D4"/>
    <w:rsid w:val="009D39B7"/>
    <w:rsid w:val="009D3E79"/>
    <w:rsid w:val="009D4A8A"/>
    <w:rsid w:val="009D631B"/>
    <w:rsid w:val="009E190C"/>
    <w:rsid w:val="009E5BF1"/>
    <w:rsid w:val="009E77CC"/>
    <w:rsid w:val="009F2D05"/>
    <w:rsid w:val="009F3AE7"/>
    <w:rsid w:val="009F405D"/>
    <w:rsid w:val="00A02DAE"/>
    <w:rsid w:val="00A034CA"/>
    <w:rsid w:val="00A04252"/>
    <w:rsid w:val="00A066D9"/>
    <w:rsid w:val="00A076EB"/>
    <w:rsid w:val="00A07EF5"/>
    <w:rsid w:val="00A10C81"/>
    <w:rsid w:val="00A11D41"/>
    <w:rsid w:val="00A13515"/>
    <w:rsid w:val="00A21032"/>
    <w:rsid w:val="00A26AA2"/>
    <w:rsid w:val="00A26EBA"/>
    <w:rsid w:val="00A271C8"/>
    <w:rsid w:val="00A300D2"/>
    <w:rsid w:val="00A40B42"/>
    <w:rsid w:val="00A40CA3"/>
    <w:rsid w:val="00A427A6"/>
    <w:rsid w:val="00A4569D"/>
    <w:rsid w:val="00A45E2B"/>
    <w:rsid w:val="00A470C4"/>
    <w:rsid w:val="00A53CAE"/>
    <w:rsid w:val="00A55FB9"/>
    <w:rsid w:val="00A60A8C"/>
    <w:rsid w:val="00A65773"/>
    <w:rsid w:val="00A6587A"/>
    <w:rsid w:val="00A67444"/>
    <w:rsid w:val="00A700B3"/>
    <w:rsid w:val="00A70E6A"/>
    <w:rsid w:val="00A71CFA"/>
    <w:rsid w:val="00A73015"/>
    <w:rsid w:val="00A74B04"/>
    <w:rsid w:val="00A7543D"/>
    <w:rsid w:val="00A81BD7"/>
    <w:rsid w:val="00A865A8"/>
    <w:rsid w:val="00A92970"/>
    <w:rsid w:val="00A947EC"/>
    <w:rsid w:val="00A95033"/>
    <w:rsid w:val="00AA18CE"/>
    <w:rsid w:val="00AA2990"/>
    <w:rsid w:val="00AA5100"/>
    <w:rsid w:val="00AA6668"/>
    <w:rsid w:val="00AA692D"/>
    <w:rsid w:val="00AB40B7"/>
    <w:rsid w:val="00AB5EBD"/>
    <w:rsid w:val="00AC53D6"/>
    <w:rsid w:val="00AC608A"/>
    <w:rsid w:val="00AC6B15"/>
    <w:rsid w:val="00AD0F40"/>
    <w:rsid w:val="00AD2AA2"/>
    <w:rsid w:val="00AD4BB1"/>
    <w:rsid w:val="00AD4BC8"/>
    <w:rsid w:val="00AD4F22"/>
    <w:rsid w:val="00AD771A"/>
    <w:rsid w:val="00AD7FCD"/>
    <w:rsid w:val="00AE0A1B"/>
    <w:rsid w:val="00AE1ED2"/>
    <w:rsid w:val="00AE29B0"/>
    <w:rsid w:val="00AE38F9"/>
    <w:rsid w:val="00AE4661"/>
    <w:rsid w:val="00AE6364"/>
    <w:rsid w:val="00AE7CE2"/>
    <w:rsid w:val="00AF415F"/>
    <w:rsid w:val="00AF7AF0"/>
    <w:rsid w:val="00B024E6"/>
    <w:rsid w:val="00B03C5A"/>
    <w:rsid w:val="00B03DB3"/>
    <w:rsid w:val="00B044D4"/>
    <w:rsid w:val="00B04917"/>
    <w:rsid w:val="00B1270A"/>
    <w:rsid w:val="00B17185"/>
    <w:rsid w:val="00B302EA"/>
    <w:rsid w:val="00B3194C"/>
    <w:rsid w:val="00B3285F"/>
    <w:rsid w:val="00B33E97"/>
    <w:rsid w:val="00B34A56"/>
    <w:rsid w:val="00B351FB"/>
    <w:rsid w:val="00B36417"/>
    <w:rsid w:val="00B40926"/>
    <w:rsid w:val="00B40D2B"/>
    <w:rsid w:val="00B40D88"/>
    <w:rsid w:val="00B42112"/>
    <w:rsid w:val="00B43473"/>
    <w:rsid w:val="00B502CE"/>
    <w:rsid w:val="00B526AC"/>
    <w:rsid w:val="00B52960"/>
    <w:rsid w:val="00B535AB"/>
    <w:rsid w:val="00B5377C"/>
    <w:rsid w:val="00B56E7D"/>
    <w:rsid w:val="00B6353B"/>
    <w:rsid w:val="00B66965"/>
    <w:rsid w:val="00B70EA7"/>
    <w:rsid w:val="00B74745"/>
    <w:rsid w:val="00B74C00"/>
    <w:rsid w:val="00B74EB3"/>
    <w:rsid w:val="00B7639D"/>
    <w:rsid w:val="00B80C90"/>
    <w:rsid w:val="00B81EDA"/>
    <w:rsid w:val="00B82D35"/>
    <w:rsid w:val="00B83383"/>
    <w:rsid w:val="00B8425E"/>
    <w:rsid w:val="00B85D13"/>
    <w:rsid w:val="00B87174"/>
    <w:rsid w:val="00B877F3"/>
    <w:rsid w:val="00B911AC"/>
    <w:rsid w:val="00B9129B"/>
    <w:rsid w:val="00B92873"/>
    <w:rsid w:val="00B952BC"/>
    <w:rsid w:val="00B96CD2"/>
    <w:rsid w:val="00BA2876"/>
    <w:rsid w:val="00BA6F1F"/>
    <w:rsid w:val="00BB0D61"/>
    <w:rsid w:val="00BB104A"/>
    <w:rsid w:val="00BB3AB7"/>
    <w:rsid w:val="00BB5DD4"/>
    <w:rsid w:val="00BB6F9F"/>
    <w:rsid w:val="00BB7D3D"/>
    <w:rsid w:val="00BC0F7A"/>
    <w:rsid w:val="00BC5704"/>
    <w:rsid w:val="00BC7AA6"/>
    <w:rsid w:val="00BE1799"/>
    <w:rsid w:val="00BE1D2E"/>
    <w:rsid w:val="00BF09B4"/>
    <w:rsid w:val="00BF418E"/>
    <w:rsid w:val="00BF491F"/>
    <w:rsid w:val="00BF5DDA"/>
    <w:rsid w:val="00C0022E"/>
    <w:rsid w:val="00C00CE0"/>
    <w:rsid w:val="00C0109A"/>
    <w:rsid w:val="00C0634E"/>
    <w:rsid w:val="00C07966"/>
    <w:rsid w:val="00C10B7B"/>
    <w:rsid w:val="00C15DA7"/>
    <w:rsid w:val="00C165E3"/>
    <w:rsid w:val="00C16A31"/>
    <w:rsid w:val="00C26DA3"/>
    <w:rsid w:val="00C335F5"/>
    <w:rsid w:val="00C34836"/>
    <w:rsid w:val="00C378D6"/>
    <w:rsid w:val="00C43B9E"/>
    <w:rsid w:val="00C44E5E"/>
    <w:rsid w:val="00C50113"/>
    <w:rsid w:val="00C529EF"/>
    <w:rsid w:val="00C540DB"/>
    <w:rsid w:val="00C62A8F"/>
    <w:rsid w:val="00C6345E"/>
    <w:rsid w:val="00C63FA7"/>
    <w:rsid w:val="00C6605D"/>
    <w:rsid w:val="00C665A6"/>
    <w:rsid w:val="00C72DD9"/>
    <w:rsid w:val="00C7465D"/>
    <w:rsid w:val="00C7491B"/>
    <w:rsid w:val="00C81425"/>
    <w:rsid w:val="00C84341"/>
    <w:rsid w:val="00C85537"/>
    <w:rsid w:val="00C85B4B"/>
    <w:rsid w:val="00C937A5"/>
    <w:rsid w:val="00C9477B"/>
    <w:rsid w:val="00C950A0"/>
    <w:rsid w:val="00C95778"/>
    <w:rsid w:val="00C96A2C"/>
    <w:rsid w:val="00C972A9"/>
    <w:rsid w:val="00CA0090"/>
    <w:rsid w:val="00CA1132"/>
    <w:rsid w:val="00CA3B6F"/>
    <w:rsid w:val="00CA6F8C"/>
    <w:rsid w:val="00CA718E"/>
    <w:rsid w:val="00CA7BCC"/>
    <w:rsid w:val="00CB06F0"/>
    <w:rsid w:val="00CB5A57"/>
    <w:rsid w:val="00CB7B87"/>
    <w:rsid w:val="00CB7C81"/>
    <w:rsid w:val="00CC0EC8"/>
    <w:rsid w:val="00CC32E8"/>
    <w:rsid w:val="00CC47B6"/>
    <w:rsid w:val="00CC5B7B"/>
    <w:rsid w:val="00CC76B4"/>
    <w:rsid w:val="00CD068F"/>
    <w:rsid w:val="00CD0BD9"/>
    <w:rsid w:val="00CD2FCA"/>
    <w:rsid w:val="00CE092E"/>
    <w:rsid w:val="00CE2031"/>
    <w:rsid w:val="00CE330B"/>
    <w:rsid w:val="00CE3A0E"/>
    <w:rsid w:val="00CE4338"/>
    <w:rsid w:val="00CE46BB"/>
    <w:rsid w:val="00CE4AC4"/>
    <w:rsid w:val="00CE505C"/>
    <w:rsid w:val="00CE74EB"/>
    <w:rsid w:val="00CE79D0"/>
    <w:rsid w:val="00CF3DFC"/>
    <w:rsid w:val="00CF40EB"/>
    <w:rsid w:val="00CF4671"/>
    <w:rsid w:val="00D03D27"/>
    <w:rsid w:val="00D053FD"/>
    <w:rsid w:val="00D0587D"/>
    <w:rsid w:val="00D065DB"/>
    <w:rsid w:val="00D10C80"/>
    <w:rsid w:val="00D14319"/>
    <w:rsid w:val="00D22C9D"/>
    <w:rsid w:val="00D24A32"/>
    <w:rsid w:val="00D24AC7"/>
    <w:rsid w:val="00D24E33"/>
    <w:rsid w:val="00D27DDD"/>
    <w:rsid w:val="00D34FE3"/>
    <w:rsid w:val="00D3661E"/>
    <w:rsid w:val="00D37584"/>
    <w:rsid w:val="00D42A4E"/>
    <w:rsid w:val="00D44CC8"/>
    <w:rsid w:val="00D46AB6"/>
    <w:rsid w:val="00D478FA"/>
    <w:rsid w:val="00D56E39"/>
    <w:rsid w:val="00D57280"/>
    <w:rsid w:val="00D63CBC"/>
    <w:rsid w:val="00D66045"/>
    <w:rsid w:val="00D67999"/>
    <w:rsid w:val="00D67F28"/>
    <w:rsid w:val="00D71E5C"/>
    <w:rsid w:val="00D768A7"/>
    <w:rsid w:val="00D81DB5"/>
    <w:rsid w:val="00D829D0"/>
    <w:rsid w:val="00D8302E"/>
    <w:rsid w:val="00D8388D"/>
    <w:rsid w:val="00D84829"/>
    <w:rsid w:val="00D85D8D"/>
    <w:rsid w:val="00D8772E"/>
    <w:rsid w:val="00D91213"/>
    <w:rsid w:val="00D93B08"/>
    <w:rsid w:val="00D960AD"/>
    <w:rsid w:val="00DA0381"/>
    <w:rsid w:val="00DA278A"/>
    <w:rsid w:val="00DA2D8B"/>
    <w:rsid w:val="00DA2F17"/>
    <w:rsid w:val="00DA4173"/>
    <w:rsid w:val="00DA4BE6"/>
    <w:rsid w:val="00DA598A"/>
    <w:rsid w:val="00DA59AC"/>
    <w:rsid w:val="00DA6575"/>
    <w:rsid w:val="00DB403B"/>
    <w:rsid w:val="00DC627C"/>
    <w:rsid w:val="00DC6B80"/>
    <w:rsid w:val="00DC6CC3"/>
    <w:rsid w:val="00DC771B"/>
    <w:rsid w:val="00DD09CD"/>
    <w:rsid w:val="00DD3907"/>
    <w:rsid w:val="00DE01FC"/>
    <w:rsid w:val="00DE1C49"/>
    <w:rsid w:val="00DE46F9"/>
    <w:rsid w:val="00DF7073"/>
    <w:rsid w:val="00DF7DF9"/>
    <w:rsid w:val="00E05008"/>
    <w:rsid w:val="00E053DC"/>
    <w:rsid w:val="00E060BA"/>
    <w:rsid w:val="00E06144"/>
    <w:rsid w:val="00E06AB2"/>
    <w:rsid w:val="00E07961"/>
    <w:rsid w:val="00E12CB9"/>
    <w:rsid w:val="00E12D8C"/>
    <w:rsid w:val="00E14197"/>
    <w:rsid w:val="00E1426B"/>
    <w:rsid w:val="00E154A8"/>
    <w:rsid w:val="00E17E67"/>
    <w:rsid w:val="00E21AC0"/>
    <w:rsid w:val="00E21ECE"/>
    <w:rsid w:val="00E2364A"/>
    <w:rsid w:val="00E26778"/>
    <w:rsid w:val="00E267B7"/>
    <w:rsid w:val="00E269B8"/>
    <w:rsid w:val="00E3556E"/>
    <w:rsid w:val="00E3635A"/>
    <w:rsid w:val="00E370FD"/>
    <w:rsid w:val="00E4044C"/>
    <w:rsid w:val="00E428AA"/>
    <w:rsid w:val="00E438E0"/>
    <w:rsid w:val="00E46E9A"/>
    <w:rsid w:val="00E47049"/>
    <w:rsid w:val="00E50F56"/>
    <w:rsid w:val="00E51FBB"/>
    <w:rsid w:val="00E528A1"/>
    <w:rsid w:val="00E53893"/>
    <w:rsid w:val="00E53A93"/>
    <w:rsid w:val="00E612E2"/>
    <w:rsid w:val="00E6404A"/>
    <w:rsid w:val="00E669C0"/>
    <w:rsid w:val="00E674CB"/>
    <w:rsid w:val="00E70837"/>
    <w:rsid w:val="00E72889"/>
    <w:rsid w:val="00E76E8B"/>
    <w:rsid w:val="00E770F3"/>
    <w:rsid w:val="00E816AD"/>
    <w:rsid w:val="00E86933"/>
    <w:rsid w:val="00E8706A"/>
    <w:rsid w:val="00E87782"/>
    <w:rsid w:val="00E909EE"/>
    <w:rsid w:val="00E92231"/>
    <w:rsid w:val="00E94431"/>
    <w:rsid w:val="00E951E2"/>
    <w:rsid w:val="00EA4936"/>
    <w:rsid w:val="00EA6486"/>
    <w:rsid w:val="00EA7527"/>
    <w:rsid w:val="00EB13A2"/>
    <w:rsid w:val="00EB15F1"/>
    <w:rsid w:val="00EB3D91"/>
    <w:rsid w:val="00EB7D86"/>
    <w:rsid w:val="00EC2936"/>
    <w:rsid w:val="00EC488D"/>
    <w:rsid w:val="00EC49F3"/>
    <w:rsid w:val="00EC7A9C"/>
    <w:rsid w:val="00ED64F8"/>
    <w:rsid w:val="00ED68C7"/>
    <w:rsid w:val="00EE32E6"/>
    <w:rsid w:val="00EE3B5B"/>
    <w:rsid w:val="00EE4839"/>
    <w:rsid w:val="00EE56D8"/>
    <w:rsid w:val="00EE6B0F"/>
    <w:rsid w:val="00EE7632"/>
    <w:rsid w:val="00EF1DA4"/>
    <w:rsid w:val="00EF44DF"/>
    <w:rsid w:val="00F00751"/>
    <w:rsid w:val="00F009C9"/>
    <w:rsid w:val="00F01FA1"/>
    <w:rsid w:val="00F02449"/>
    <w:rsid w:val="00F02A96"/>
    <w:rsid w:val="00F06B8C"/>
    <w:rsid w:val="00F07545"/>
    <w:rsid w:val="00F07787"/>
    <w:rsid w:val="00F07D7B"/>
    <w:rsid w:val="00F103B8"/>
    <w:rsid w:val="00F1047B"/>
    <w:rsid w:val="00F20E72"/>
    <w:rsid w:val="00F20EBA"/>
    <w:rsid w:val="00F2418D"/>
    <w:rsid w:val="00F27C9E"/>
    <w:rsid w:val="00F31CCF"/>
    <w:rsid w:val="00F32542"/>
    <w:rsid w:val="00F37490"/>
    <w:rsid w:val="00F379C4"/>
    <w:rsid w:val="00F42962"/>
    <w:rsid w:val="00F46CC6"/>
    <w:rsid w:val="00F52533"/>
    <w:rsid w:val="00F53D65"/>
    <w:rsid w:val="00F55E6A"/>
    <w:rsid w:val="00F575A8"/>
    <w:rsid w:val="00F63723"/>
    <w:rsid w:val="00F64E53"/>
    <w:rsid w:val="00F66436"/>
    <w:rsid w:val="00F66FB0"/>
    <w:rsid w:val="00F7030D"/>
    <w:rsid w:val="00F706B3"/>
    <w:rsid w:val="00F74948"/>
    <w:rsid w:val="00F76A0E"/>
    <w:rsid w:val="00F81194"/>
    <w:rsid w:val="00F822E1"/>
    <w:rsid w:val="00F83363"/>
    <w:rsid w:val="00F83628"/>
    <w:rsid w:val="00F86FF6"/>
    <w:rsid w:val="00F91939"/>
    <w:rsid w:val="00F92C65"/>
    <w:rsid w:val="00F942F9"/>
    <w:rsid w:val="00F95A1E"/>
    <w:rsid w:val="00FA0A03"/>
    <w:rsid w:val="00FA660E"/>
    <w:rsid w:val="00FB0E6E"/>
    <w:rsid w:val="00FB178A"/>
    <w:rsid w:val="00FB41C0"/>
    <w:rsid w:val="00FB49C5"/>
    <w:rsid w:val="00FB5317"/>
    <w:rsid w:val="00FB663C"/>
    <w:rsid w:val="00FB6923"/>
    <w:rsid w:val="00FB7EC7"/>
    <w:rsid w:val="00FB7ED4"/>
    <w:rsid w:val="00FC130A"/>
    <w:rsid w:val="00FC1861"/>
    <w:rsid w:val="00FC2FF2"/>
    <w:rsid w:val="00FC5009"/>
    <w:rsid w:val="00FC6033"/>
    <w:rsid w:val="00FD0928"/>
    <w:rsid w:val="00FD0C9A"/>
    <w:rsid w:val="00FD2C86"/>
    <w:rsid w:val="00FE2462"/>
    <w:rsid w:val="00FE45D7"/>
    <w:rsid w:val="00FF1C3A"/>
    <w:rsid w:val="00FF206D"/>
    <w:rsid w:val="00FF2D26"/>
    <w:rsid w:val="00FF3403"/>
    <w:rsid w:val="00FF4442"/>
    <w:rsid w:val="00FF5E32"/>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59363B9"/>
  <w15:chartTrackingRefBased/>
  <w15:docId w15:val="{C9F347B0-0CA7-4C7E-B801-006F32C9A8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E72889"/>
    <w:rPr>
      <w:sz w:val="24"/>
      <w:szCs w:val="24"/>
    </w:rPr>
  </w:style>
  <w:style w:type="paragraph" w:styleId="Nadpis1">
    <w:name w:val="heading 1"/>
    <w:basedOn w:val="Normln"/>
    <w:next w:val="Normln"/>
    <w:qFormat/>
    <w:pPr>
      <w:keepNext/>
      <w:jc w:val="both"/>
      <w:outlineLvl w:val="0"/>
    </w:pPr>
    <w:rPr>
      <w:b/>
      <w:bCs/>
    </w:rPr>
  </w:style>
  <w:style w:type="paragraph" w:styleId="Nadpis2">
    <w:name w:val="heading 2"/>
    <w:basedOn w:val="Normln"/>
    <w:next w:val="Normln"/>
    <w:qFormat/>
    <w:pPr>
      <w:keepNext/>
      <w:jc w:val="both"/>
      <w:outlineLvl w:val="1"/>
    </w:pPr>
    <w:rPr>
      <w:u w:val="single"/>
    </w:rPr>
  </w:style>
  <w:style w:type="paragraph" w:styleId="Nadpis3">
    <w:name w:val="heading 3"/>
    <w:basedOn w:val="Normln"/>
    <w:next w:val="Normln"/>
    <w:qFormat/>
    <w:pPr>
      <w:keepNext/>
      <w:jc w:val="center"/>
      <w:outlineLvl w:val="2"/>
    </w:pPr>
    <w:rPr>
      <w:b/>
      <w:sz w:val="32"/>
    </w:rPr>
  </w:style>
  <w:style w:type="paragraph" w:styleId="Nadpis4">
    <w:name w:val="heading 4"/>
    <w:basedOn w:val="Normln"/>
    <w:next w:val="Normln"/>
    <w:qFormat/>
    <w:pPr>
      <w:keepNext/>
      <w:spacing w:before="120" w:line="240" w:lineRule="atLeast"/>
      <w:outlineLvl w:val="3"/>
    </w:pPr>
    <w:rPr>
      <w:rFonts w:ascii="Arial" w:hAnsi="Arial"/>
      <w:b/>
    </w:rPr>
  </w:style>
  <w:style w:type="paragraph" w:styleId="Nadpis5">
    <w:name w:val="heading 5"/>
    <w:basedOn w:val="Normln"/>
    <w:next w:val="Normln"/>
    <w:qFormat/>
    <w:pPr>
      <w:keepNext/>
      <w:ind w:left="567"/>
      <w:outlineLvl w:val="4"/>
    </w:pPr>
    <w:rPr>
      <w:rFonts w:ascii="Arial" w:hAnsi="Arial"/>
      <w:b/>
      <w:i/>
      <w:szCs w:val="20"/>
    </w:rPr>
  </w:style>
  <w:style w:type="paragraph" w:styleId="Nadpis6">
    <w:name w:val="heading 6"/>
    <w:basedOn w:val="Normln"/>
    <w:next w:val="Normln"/>
    <w:qFormat/>
    <w:pPr>
      <w:keepNext/>
      <w:ind w:left="426"/>
      <w:jc w:val="both"/>
      <w:outlineLvl w:val="5"/>
    </w:pPr>
    <w:rPr>
      <w:rFonts w:ascii="Arial" w:hAnsi="Arial"/>
      <w:b/>
      <w:szCs w:val="20"/>
    </w:rPr>
  </w:style>
  <w:style w:type="paragraph" w:styleId="Nadpis7">
    <w:name w:val="heading 7"/>
    <w:basedOn w:val="Normln"/>
    <w:next w:val="Normln"/>
    <w:qFormat/>
    <w:pPr>
      <w:keepNext/>
      <w:jc w:val="both"/>
      <w:outlineLvl w:val="6"/>
    </w:pPr>
    <w:rPr>
      <w:i/>
      <w:iCs/>
    </w:rPr>
  </w:style>
  <w:style w:type="paragraph" w:styleId="Nadpis8">
    <w:name w:val="heading 8"/>
    <w:basedOn w:val="Normln"/>
    <w:next w:val="Normln"/>
    <w:qFormat/>
    <w:pPr>
      <w:keepNext/>
      <w:jc w:val="both"/>
      <w:outlineLvl w:val="7"/>
    </w:pPr>
    <w:rPr>
      <w:rFonts w:ascii="Arial" w:hAnsi="Arial"/>
      <w:b/>
      <w:i/>
      <w:szCs w:val="20"/>
    </w:rPr>
  </w:style>
  <w:style w:type="paragraph" w:styleId="Nadpis9">
    <w:name w:val="heading 9"/>
    <w:basedOn w:val="Normln"/>
    <w:next w:val="Normln"/>
    <w:qFormat/>
    <w:pPr>
      <w:keepNext/>
      <w:ind w:left="567" w:hanging="567"/>
      <w:jc w:val="both"/>
      <w:outlineLvl w:val="8"/>
    </w:pPr>
    <w:rPr>
      <w:rFonts w:ascii="Arial" w:hAnsi="Arial"/>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kladntext">
    <w:name w:val="Body Text"/>
    <w:basedOn w:val="Normln"/>
    <w:pPr>
      <w:jc w:val="both"/>
    </w:pPr>
  </w:style>
  <w:style w:type="paragraph" w:styleId="Zkladntextodsazen">
    <w:name w:val="Body Text Indent"/>
    <w:basedOn w:val="Normln"/>
    <w:pPr>
      <w:ind w:left="567"/>
      <w:jc w:val="both"/>
    </w:pPr>
    <w:rPr>
      <w:rFonts w:ascii="Arial" w:hAnsi="Arial"/>
      <w:szCs w:val="20"/>
    </w:rPr>
  </w:style>
  <w:style w:type="paragraph" w:styleId="Zkladntextodsazen3">
    <w:name w:val="Body Text Indent 3"/>
    <w:basedOn w:val="Normln"/>
    <w:pPr>
      <w:spacing w:before="120" w:line="240" w:lineRule="atLeast"/>
      <w:ind w:left="142"/>
      <w:jc w:val="both"/>
    </w:pPr>
    <w:rPr>
      <w:rFonts w:ascii="Arial" w:hAnsi="Arial"/>
      <w:color w:val="FF0000"/>
      <w:szCs w:val="20"/>
    </w:rPr>
  </w:style>
  <w:style w:type="paragraph" w:customStyle="1" w:styleId="Nadpis21">
    <w:name w:val="Nadpis 21"/>
    <w:basedOn w:val="Normln"/>
    <w:pPr>
      <w:suppressAutoHyphens/>
      <w:spacing w:line="276" w:lineRule="auto"/>
    </w:pPr>
    <w:rPr>
      <w:rFonts w:ascii="Arial" w:hAnsi="Arial"/>
      <w:b/>
      <w:i/>
      <w:szCs w:val="20"/>
    </w:rPr>
  </w:style>
  <w:style w:type="paragraph" w:customStyle="1" w:styleId="Normal">
    <w:name w:val="Normal~"/>
    <w:basedOn w:val="Normln"/>
    <w:pPr>
      <w:suppressAutoHyphens/>
    </w:pPr>
    <w:rPr>
      <w:sz w:val="20"/>
      <w:szCs w:val="20"/>
    </w:rPr>
  </w:style>
  <w:style w:type="paragraph" w:styleId="Zkladntext2">
    <w:name w:val="Body Text 2"/>
    <w:basedOn w:val="Normln"/>
    <w:pPr>
      <w:spacing w:after="120"/>
      <w:jc w:val="both"/>
    </w:pPr>
    <w:rPr>
      <w:b/>
      <w:bCs/>
      <w:i/>
      <w:iCs/>
    </w:rPr>
  </w:style>
  <w:style w:type="paragraph" w:styleId="Prosttext">
    <w:name w:val="Plain Text"/>
    <w:basedOn w:val="Normln"/>
    <w:rPr>
      <w:rFonts w:ascii="Courier New" w:hAnsi="Courier New"/>
      <w:sz w:val="20"/>
      <w:szCs w:val="20"/>
    </w:rPr>
  </w:style>
  <w:style w:type="table" w:styleId="Mkatabulky">
    <w:name w:val="Table Grid"/>
    <w:basedOn w:val="Normlntabulka"/>
    <w:rsid w:val="00EE3B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hlav">
    <w:name w:val="header"/>
    <w:basedOn w:val="Normln"/>
    <w:pPr>
      <w:tabs>
        <w:tab w:val="center" w:pos="4536"/>
        <w:tab w:val="right" w:pos="9072"/>
      </w:tabs>
    </w:pPr>
  </w:style>
  <w:style w:type="paragraph" w:styleId="Zpat">
    <w:name w:val="footer"/>
    <w:basedOn w:val="Normln"/>
    <w:pPr>
      <w:tabs>
        <w:tab w:val="center" w:pos="4536"/>
        <w:tab w:val="right" w:pos="9072"/>
      </w:tabs>
    </w:pPr>
  </w:style>
  <w:style w:type="character" w:styleId="slostrnky">
    <w:name w:val="page number"/>
    <w:basedOn w:val="Standardnpsmoodstavce"/>
    <w:rsid w:val="004A023C"/>
  </w:style>
  <w:style w:type="character" w:styleId="Odkaznakoment">
    <w:name w:val="annotation reference"/>
    <w:semiHidden/>
    <w:rsid w:val="000868E0"/>
    <w:rPr>
      <w:sz w:val="16"/>
      <w:szCs w:val="16"/>
    </w:rPr>
  </w:style>
  <w:style w:type="paragraph" w:styleId="Textkomente">
    <w:name w:val="annotation text"/>
    <w:basedOn w:val="Normln"/>
    <w:semiHidden/>
    <w:rsid w:val="000868E0"/>
    <w:rPr>
      <w:sz w:val="20"/>
      <w:szCs w:val="20"/>
    </w:rPr>
  </w:style>
  <w:style w:type="paragraph" w:styleId="Pedmtkomente">
    <w:name w:val="annotation subject"/>
    <w:basedOn w:val="Textkomente"/>
    <w:next w:val="Textkomente"/>
    <w:semiHidden/>
    <w:rsid w:val="000868E0"/>
    <w:rPr>
      <w:b/>
      <w:bCs/>
    </w:rPr>
  </w:style>
  <w:style w:type="paragraph" w:styleId="Textbubliny">
    <w:name w:val="Balloon Text"/>
    <w:basedOn w:val="Normln"/>
    <w:semiHidden/>
    <w:rsid w:val="000868E0"/>
    <w:rPr>
      <w:rFonts w:ascii="Tahoma" w:hAnsi="Tahoma" w:cs="Tahoma"/>
      <w:sz w:val="16"/>
      <w:szCs w:val="16"/>
    </w:rPr>
  </w:style>
  <w:style w:type="paragraph" w:styleId="Obsah1">
    <w:name w:val="toc 1"/>
    <w:basedOn w:val="Normln"/>
    <w:next w:val="Normln"/>
    <w:autoRedefine/>
    <w:semiHidden/>
    <w:rsid w:val="000868E0"/>
  </w:style>
  <w:style w:type="paragraph" w:styleId="Obsah2">
    <w:name w:val="toc 2"/>
    <w:basedOn w:val="Normln"/>
    <w:next w:val="Normln"/>
    <w:autoRedefine/>
    <w:semiHidden/>
    <w:rsid w:val="000868E0"/>
    <w:pPr>
      <w:ind w:left="240"/>
    </w:pPr>
  </w:style>
  <w:style w:type="character" w:styleId="Hypertextovodkaz">
    <w:name w:val="Hyperlink"/>
    <w:rsid w:val="000868E0"/>
    <w:rPr>
      <w:color w:val="0000FF"/>
      <w:u w:val="single"/>
    </w:rPr>
  </w:style>
  <w:style w:type="character" w:styleId="Siln">
    <w:name w:val="Strong"/>
    <w:uiPriority w:val="22"/>
    <w:qFormat/>
    <w:rsid w:val="00476979"/>
    <w:rPr>
      <w:b/>
      <w:bCs/>
    </w:rPr>
  </w:style>
  <w:style w:type="paragraph" w:customStyle="1" w:styleId="Textodstavce">
    <w:name w:val="Text odstavce"/>
    <w:basedOn w:val="Normln"/>
    <w:rsid w:val="0016101C"/>
    <w:pPr>
      <w:numPr>
        <w:numId w:val="12"/>
      </w:numPr>
      <w:tabs>
        <w:tab w:val="left" w:pos="851"/>
      </w:tabs>
      <w:spacing w:before="120" w:after="120"/>
      <w:jc w:val="both"/>
      <w:outlineLvl w:val="6"/>
    </w:pPr>
    <w:rPr>
      <w:szCs w:val="20"/>
    </w:rPr>
  </w:style>
  <w:style w:type="paragraph" w:customStyle="1" w:styleId="Textbodu">
    <w:name w:val="Text bodu"/>
    <w:basedOn w:val="Normln"/>
    <w:rsid w:val="0016101C"/>
    <w:pPr>
      <w:numPr>
        <w:ilvl w:val="2"/>
        <w:numId w:val="12"/>
      </w:numPr>
      <w:jc w:val="both"/>
      <w:outlineLvl w:val="8"/>
    </w:pPr>
    <w:rPr>
      <w:szCs w:val="20"/>
    </w:rPr>
  </w:style>
  <w:style w:type="paragraph" w:customStyle="1" w:styleId="Textpsmene">
    <w:name w:val="Text písmene"/>
    <w:basedOn w:val="Normln"/>
    <w:rsid w:val="0016101C"/>
    <w:pPr>
      <w:numPr>
        <w:ilvl w:val="1"/>
        <w:numId w:val="12"/>
      </w:numPr>
      <w:jc w:val="both"/>
      <w:outlineLvl w:val="7"/>
    </w:pPr>
    <w:rPr>
      <w:szCs w:val="20"/>
    </w:rPr>
  </w:style>
  <w:style w:type="paragraph" w:styleId="Textpoznpodarou">
    <w:name w:val="footnote text"/>
    <w:basedOn w:val="Normln"/>
    <w:semiHidden/>
    <w:rsid w:val="0016101C"/>
    <w:pPr>
      <w:tabs>
        <w:tab w:val="left" w:pos="425"/>
      </w:tabs>
      <w:ind w:left="425" w:hanging="425"/>
      <w:jc w:val="both"/>
    </w:pPr>
    <w:rPr>
      <w:sz w:val="20"/>
      <w:szCs w:val="20"/>
    </w:rPr>
  </w:style>
  <w:style w:type="character" w:styleId="Znakapoznpodarou">
    <w:name w:val="footnote reference"/>
    <w:semiHidden/>
    <w:rsid w:val="0016101C"/>
    <w:rPr>
      <w:vertAlign w:val="superscript"/>
    </w:rPr>
  </w:style>
  <w:style w:type="paragraph" w:styleId="FormtovanvHTML">
    <w:name w:val="HTML Preformatted"/>
    <w:basedOn w:val="Normln"/>
    <w:rsid w:val="00A70E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Seznamsodrkami">
    <w:name w:val="List Bullet"/>
    <w:basedOn w:val="Normln"/>
    <w:autoRedefine/>
    <w:rsid w:val="00EE32E6"/>
    <w:pPr>
      <w:jc w:val="both"/>
    </w:pPr>
    <w:rPr>
      <w:rFonts w:ascii="Arial" w:hAnsi="Arial" w:cs="Arial"/>
      <w:szCs w:val="22"/>
    </w:rPr>
  </w:style>
  <w:style w:type="paragraph" w:customStyle="1" w:styleId="Default">
    <w:name w:val="Default"/>
    <w:rsid w:val="0014060F"/>
    <w:pPr>
      <w:autoSpaceDE w:val="0"/>
      <w:autoSpaceDN w:val="0"/>
      <w:adjustRightInd w:val="0"/>
    </w:pPr>
    <w:rPr>
      <w:rFonts w:ascii="Arial" w:hAnsi="Arial" w:cs="Arial"/>
      <w:color w:val="000000"/>
      <w:sz w:val="24"/>
      <w:szCs w:val="24"/>
    </w:rPr>
  </w:style>
  <w:style w:type="paragraph" w:customStyle="1" w:styleId="DSIndexregulardown">
    <w:name w:val="DS Index regular down"/>
    <w:basedOn w:val="Default"/>
    <w:next w:val="Default"/>
    <w:rsid w:val="0014060F"/>
    <w:rPr>
      <w:rFonts w:cs="Times New Roman"/>
      <w:color w:val="auto"/>
    </w:rPr>
  </w:style>
  <w:style w:type="character" w:styleId="PromnnHTML">
    <w:name w:val="HTML Variable"/>
    <w:uiPriority w:val="99"/>
    <w:unhideWhenUsed/>
    <w:rsid w:val="00E3635A"/>
    <w:rPr>
      <w:i/>
      <w:iCs/>
    </w:rPr>
  </w:style>
  <w:style w:type="paragraph" w:customStyle="1" w:styleId="q4">
    <w:name w:val="q4"/>
    <w:basedOn w:val="Normln"/>
    <w:rsid w:val="00E3635A"/>
    <w:pPr>
      <w:spacing w:before="100" w:beforeAutospacing="1" w:after="100" w:afterAutospacing="1"/>
    </w:pPr>
  </w:style>
  <w:style w:type="paragraph" w:styleId="Odstavecseseznamem">
    <w:name w:val="List Paragraph"/>
    <w:basedOn w:val="Normln"/>
    <w:uiPriority w:val="34"/>
    <w:qFormat/>
    <w:rsid w:val="005C3541"/>
    <w:pPr>
      <w:spacing w:after="160" w:line="259" w:lineRule="auto"/>
      <w:ind w:left="720"/>
      <w:contextualSpacing/>
    </w:pPr>
    <w:rPr>
      <w:rFonts w:asciiTheme="minorHAnsi" w:eastAsiaTheme="minorHAnsi" w:hAnsiTheme="minorHAnsi" w:cstheme="minorBidi"/>
      <w:sz w:val="22"/>
      <w:szCs w:val="22"/>
      <w:lang w:eastAsia="en-US"/>
    </w:rPr>
  </w:style>
  <w:style w:type="paragraph" w:customStyle="1" w:styleId="standardarial12">
    <w:name w:val="standard arial 12"/>
    <w:basedOn w:val="Normln"/>
    <w:link w:val="standardarial12Char"/>
    <w:rsid w:val="00395266"/>
    <w:pPr>
      <w:jc w:val="both"/>
    </w:pPr>
    <w:rPr>
      <w:rFonts w:ascii="Arial" w:hAnsi="Arial"/>
      <w:szCs w:val="20"/>
      <w:lang w:val="x-none" w:eastAsia="x-none"/>
    </w:rPr>
  </w:style>
  <w:style w:type="character" w:customStyle="1" w:styleId="standardarial12Char">
    <w:name w:val="standard arial 12 Char"/>
    <w:link w:val="standardarial12"/>
    <w:rsid w:val="00395266"/>
    <w:rPr>
      <w:rFonts w:ascii="Arial" w:hAnsi="Arial"/>
      <w:sz w:val="24"/>
      <w:lang w:val="x-none" w:eastAsia="x-none"/>
    </w:rPr>
  </w:style>
  <w:style w:type="paragraph" w:customStyle="1" w:styleId="WW-Zkladntextodsazen2">
    <w:name w:val="WW-Základní text odsazený 2"/>
    <w:basedOn w:val="Normln"/>
    <w:rsid w:val="00A034CA"/>
    <w:pPr>
      <w:suppressAutoHyphens/>
      <w:ind w:firstLine="708"/>
      <w:jc w:val="both"/>
    </w:pPr>
    <w:rPr>
      <w:sz w:val="32"/>
      <w:szCs w:val="20"/>
      <w:lang w:eastAsia="zh-CN"/>
    </w:rPr>
  </w:style>
  <w:style w:type="paragraph" w:customStyle="1" w:styleId="Obsahtabulky">
    <w:name w:val="Obsah tabulky"/>
    <w:basedOn w:val="Normln"/>
    <w:qFormat/>
    <w:rsid w:val="00A034CA"/>
    <w:pPr>
      <w:suppressLineNumbers/>
      <w:suppressAutoHyphens/>
    </w:pPr>
    <w:rPr>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487226">
      <w:bodyDiv w:val="1"/>
      <w:marLeft w:val="0"/>
      <w:marRight w:val="0"/>
      <w:marTop w:val="0"/>
      <w:marBottom w:val="0"/>
      <w:divBdr>
        <w:top w:val="none" w:sz="0" w:space="0" w:color="auto"/>
        <w:left w:val="none" w:sz="0" w:space="0" w:color="auto"/>
        <w:bottom w:val="none" w:sz="0" w:space="0" w:color="auto"/>
        <w:right w:val="none" w:sz="0" w:space="0" w:color="auto"/>
      </w:divBdr>
      <w:divsChild>
        <w:div w:id="452944293">
          <w:marLeft w:val="0"/>
          <w:marRight w:val="0"/>
          <w:marTop w:val="0"/>
          <w:marBottom w:val="0"/>
          <w:divBdr>
            <w:top w:val="none" w:sz="0" w:space="0" w:color="auto"/>
            <w:left w:val="none" w:sz="0" w:space="0" w:color="auto"/>
            <w:bottom w:val="none" w:sz="0" w:space="0" w:color="auto"/>
            <w:right w:val="none" w:sz="0" w:space="0" w:color="auto"/>
          </w:divBdr>
        </w:div>
      </w:divsChild>
    </w:div>
    <w:div w:id="561211693">
      <w:bodyDiv w:val="1"/>
      <w:marLeft w:val="0"/>
      <w:marRight w:val="0"/>
      <w:marTop w:val="0"/>
      <w:marBottom w:val="0"/>
      <w:divBdr>
        <w:top w:val="none" w:sz="0" w:space="0" w:color="auto"/>
        <w:left w:val="none" w:sz="0" w:space="0" w:color="auto"/>
        <w:bottom w:val="none" w:sz="0" w:space="0" w:color="auto"/>
        <w:right w:val="none" w:sz="0" w:space="0" w:color="auto"/>
      </w:divBdr>
      <w:divsChild>
        <w:div w:id="1260330754">
          <w:marLeft w:val="0"/>
          <w:marRight w:val="0"/>
          <w:marTop w:val="0"/>
          <w:marBottom w:val="0"/>
          <w:divBdr>
            <w:top w:val="none" w:sz="0" w:space="0" w:color="auto"/>
            <w:left w:val="none" w:sz="0" w:space="0" w:color="auto"/>
            <w:bottom w:val="none" w:sz="0" w:space="0" w:color="auto"/>
            <w:right w:val="none" w:sz="0" w:space="0" w:color="auto"/>
          </w:divBdr>
        </w:div>
      </w:divsChild>
    </w:div>
    <w:div w:id="965311545">
      <w:bodyDiv w:val="1"/>
      <w:marLeft w:val="0"/>
      <w:marRight w:val="0"/>
      <w:marTop w:val="0"/>
      <w:marBottom w:val="0"/>
      <w:divBdr>
        <w:top w:val="none" w:sz="0" w:space="0" w:color="auto"/>
        <w:left w:val="none" w:sz="0" w:space="0" w:color="auto"/>
        <w:bottom w:val="none" w:sz="0" w:space="0" w:color="auto"/>
        <w:right w:val="none" w:sz="0" w:space="0" w:color="auto"/>
      </w:divBdr>
    </w:div>
    <w:div w:id="1275745572">
      <w:bodyDiv w:val="1"/>
      <w:marLeft w:val="0"/>
      <w:marRight w:val="0"/>
      <w:marTop w:val="0"/>
      <w:marBottom w:val="0"/>
      <w:divBdr>
        <w:top w:val="none" w:sz="0" w:space="0" w:color="auto"/>
        <w:left w:val="none" w:sz="0" w:space="0" w:color="auto"/>
        <w:bottom w:val="none" w:sz="0" w:space="0" w:color="auto"/>
        <w:right w:val="none" w:sz="0" w:space="0" w:color="auto"/>
      </w:divBdr>
      <w:divsChild>
        <w:div w:id="2114788803">
          <w:marLeft w:val="0"/>
          <w:marRight w:val="0"/>
          <w:marTop w:val="0"/>
          <w:marBottom w:val="0"/>
          <w:divBdr>
            <w:top w:val="none" w:sz="0" w:space="0" w:color="auto"/>
            <w:left w:val="none" w:sz="0" w:space="0" w:color="auto"/>
            <w:bottom w:val="none" w:sz="0" w:space="0" w:color="auto"/>
            <w:right w:val="none" w:sz="0" w:space="0" w:color="auto"/>
          </w:divBdr>
        </w:div>
      </w:divsChild>
    </w:div>
    <w:div w:id="1367873992">
      <w:bodyDiv w:val="1"/>
      <w:marLeft w:val="0"/>
      <w:marRight w:val="0"/>
      <w:marTop w:val="0"/>
      <w:marBottom w:val="0"/>
      <w:divBdr>
        <w:top w:val="none" w:sz="0" w:space="0" w:color="auto"/>
        <w:left w:val="none" w:sz="0" w:space="0" w:color="auto"/>
        <w:bottom w:val="none" w:sz="0" w:space="0" w:color="auto"/>
        <w:right w:val="none" w:sz="0" w:space="0" w:color="auto"/>
      </w:divBdr>
      <w:divsChild>
        <w:div w:id="1368527822">
          <w:marLeft w:val="0"/>
          <w:marRight w:val="0"/>
          <w:marTop w:val="0"/>
          <w:marBottom w:val="0"/>
          <w:divBdr>
            <w:top w:val="none" w:sz="0" w:space="0" w:color="auto"/>
            <w:left w:val="none" w:sz="0" w:space="0" w:color="auto"/>
            <w:bottom w:val="none" w:sz="0" w:space="0" w:color="auto"/>
            <w:right w:val="none" w:sz="0" w:space="0" w:color="auto"/>
          </w:divBdr>
          <w:divsChild>
            <w:div w:id="102891976">
              <w:marLeft w:val="0"/>
              <w:marRight w:val="0"/>
              <w:marTop w:val="0"/>
              <w:marBottom w:val="0"/>
              <w:divBdr>
                <w:top w:val="none" w:sz="0" w:space="0" w:color="auto"/>
                <w:left w:val="none" w:sz="0" w:space="0" w:color="auto"/>
                <w:bottom w:val="none" w:sz="0" w:space="0" w:color="auto"/>
                <w:right w:val="none" w:sz="0" w:space="0" w:color="auto"/>
              </w:divBdr>
              <w:divsChild>
                <w:div w:id="314845037">
                  <w:marLeft w:val="0"/>
                  <w:marRight w:val="0"/>
                  <w:marTop w:val="0"/>
                  <w:marBottom w:val="0"/>
                  <w:divBdr>
                    <w:top w:val="none" w:sz="0" w:space="0" w:color="auto"/>
                    <w:left w:val="none" w:sz="0" w:space="0" w:color="auto"/>
                    <w:bottom w:val="none" w:sz="0" w:space="0" w:color="auto"/>
                    <w:right w:val="none" w:sz="0" w:space="0" w:color="auto"/>
                  </w:divBdr>
                  <w:divsChild>
                    <w:div w:id="149102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4832615">
      <w:bodyDiv w:val="1"/>
      <w:marLeft w:val="0"/>
      <w:marRight w:val="0"/>
      <w:marTop w:val="0"/>
      <w:marBottom w:val="0"/>
      <w:divBdr>
        <w:top w:val="none" w:sz="0" w:space="0" w:color="auto"/>
        <w:left w:val="none" w:sz="0" w:space="0" w:color="auto"/>
        <w:bottom w:val="none" w:sz="0" w:space="0" w:color="auto"/>
        <w:right w:val="none" w:sz="0" w:space="0" w:color="auto"/>
      </w:divBdr>
    </w:div>
    <w:div w:id="1568177100">
      <w:bodyDiv w:val="1"/>
      <w:marLeft w:val="0"/>
      <w:marRight w:val="0"/>
      <w:marTop w:val="0"/>
      <w:marBottom w:val="0"/>
      <w:divBdr>
        <w:top w:val="none" w:sz="0" w:space="0" w:color="auto"/>
        <w:left w:val="none" w:sz="0" w:space="0" w:color="auto"/>
        <w:bottom w:val="none" w:sz="0" w:space="0" w:color="auto"/>
        <w:right w:val="none" w:sz="0" w:space="0" w:color="auto"/>
      </w:divBdr>
      <w:divsChild>
        <w:div w:id="692339098">
          <w:marLeft w:val="-5625"/>
          <w:marRight w:val="0"/>
          <w:marTop w:val="0"/>
          <w:marBottom w:val="0"/>
          <w:divBdr>
            <w:top w:val="none" w:sz="0" w:space="0" w:color="auto"/>
            <w:left w:val="none" w:sz="0" w:space="0" w:color="auto"/>
            <w:bottom w:val="none" w:sz="0" w:space="0" w:color="auto"/>
            <w:right w:val="none" w:sz="0" w:space="0" w:color="auto"/>
          </w:divBdr>
          <w:divsChild>
            <w:div w:id="2032994325">
              <w:marLeft w:val="0"/>
              <w:marRight w:val="0"/>
              <w:marTop w:val="0"/>
              <w:marBottom w:val="0"/>
              <w:divBdr>
                <w:top w:val="none" w:sz="0" w:space="0" w:color="auto"/>
                <w:left w:val="none" w:sz="0" w:space="0" w:color="auto"/>
                <w:bottom w:val="none" w:sz="0" w:space="0" w:color="auto"/>
                <w:right w:val="none" w:sz="0" w:space="0" w:color="auto"/>
              </w:divBdr>
              <w:divsChild>
                <w:div w:id="406928565">
                  <w:marLeft w:val="0"/>
                  <w:marRight w:val="0"/>
                  <w:marTop w:val="0"/>
                  <w:marBottom w:val="0"/>
                  <w:divBdr>
                    <w:top w:val="none" w:sz="0" w:space="0" w:color="auto"/>
                    <w:left w:val="none" w:sz="0" w:space="0" w:color="auto"/>
                    <w:bottom w:val="none" w:sz="0" w:space="0" w:color="auto"/>
                    <w:right w:val="none" w:sz="0" w:space="0" w:color="auto"/>
                  </w:divBdr>
                  <w:divsChild>
                    <w:div w:id="666128550">
                      <w:marLeft w:val="525"/>
                      <w:marRight w:val="0"/>
                      <w:marTop w:val="270"/>
                      <w:marBottom w:val="0"/>
                      <w:divBdr>
                        <w:top w:val="none" w:sz="0" w:space="0" w:color="auto"/>
                        <w:left w:val="none" w:sz="0" w:space="0" w:color="auto"/>
                        <w:bottom w:val="none" w:sz="0" w:space="0" w:color="auto"/>
                        <w:right w:val="none" w:sz="0" w:space="0" w:color="auto"/>
                      </w:divBdr>
                    </w:div>
                  </w:divsChild>
                </w:div>
              </w:divsChild>
            </w:div>
          </w:divsChild>
        </w:div>
      </w:divsChild>
    </w:div>
    <w:div w:id="2146191545">
      <w:bodyDiv w:val="1"/>
      <w:marLeft w:val="0"/>
      <w:marRight w:val="0"/>
      <w:marTop w:val="0"/>
      <w:marBottom w:val="0"/>
      <w:divBdr>
        <w:top w:val="none" w:sz="0" w:space="0" w:color="auto"/>
        <w:left w:val="none" w:sz="0" w:space="0" w:color="auto"/>
        <w:bottom w:val="none" w:sz="0" w:space="0" w:color="auto"/>
        <w:right w:val="none" w:sz="0" w:space="0" w:color="auto"/>
      </w:divBdr>
      <w:divsChild>
        <w:div w:id="1224634806">
          <w:marLeft w:val="0"/>
          <w:marRight w:val="0"/>
          <w:marTop w:val="0"/>
          <w:marBottom w:val="0"/>
          <w:divBdr>
            <w:top w:val="none" w:sz="0" w:space="0" w:color="auto"/>
            <w:left w:val="none" w:sz="0" w:space="0" w:color="auto"/>
            <w:bottom w:val="none" w:sz="0" w:space="0" w:color="auto"/>
            <w:right w:val="none" w:sz="0" w:space="0" w:color="auto"/>
          </w:divBdr>
          <w:divsChild>
            <w:div w:id="880359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998</TotalTime>
  <Pages>4</Pages>
  <Words>1283</Words>
  <Characters>7861</Characters>
  <Application>Microsoft Office Word</Application>
  <DocSecurity>0</DocSecurity>
  <Lines>65</Lines>
  <Paragraphs>18</Paragraphs>
  <ScaleCrop>false</ScaleCrop>
  <HeadingPairs>
    <vt:vector size="2" baseType="variant">
      <vt:variant>
        <vt:lpstr>Název</vt:lpstr>
      </vt:variant>
      <vt:variant>
        <vt:i4>1</vt:i4>
      </vt:variant>
    </vt:vector>
  </HeadingPairs>
  <TitlesOfParts>
    <vt:vector size="1" baseType="lpstr">
      <vt:lpstr>Část B</vt:lpstr>
    </vt:vector>
  </TitlesOfParts>
  <Company>GAUTE a.s.</Company>
  <LinksUpToDate>false</LinksUpToDate>
  <CharactersWithSpaces>9126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Část B</dc:title>
  <dc:subject/>
  <dc:creator>Radek Hlavinka</dc:creator>
  <cp:keywords/>
  <dc:description/>
  <cp:lastModifiedBy>Petr Keith</cp:lastModifiedBy>
  <cp:revision>66</cp:revision>
  <cp:lastPrinted>2025-12-08T11:50:00Z</cp:lastPrinted>
  <dcterms:created xsi:type="dcterms:W3CDTF">2025-09-12T11:44:00Z</dcterms:created>
  <dcterms:modified xsi:type="dcterms:W3CDTF">2026-02-11T11:25:00Z</dcterms:modified>
</cp:coreProperties>
</file>